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3D" w:rsidRPr="00317AE5" w:rsidRDefault="00FC593D" w:rsidP="00FC593D">
      <w:pPr>
        <w:jc w:val="right"/>
        <w:rPr>
          <w:rFonts w:eastAsia="Times New Roman" w:cs="Times New Roman"/>
          <w:b/>
        </w:rPr>
      </w:pPr>
      <w:r w:rsidRPr="00317AE5">
        <w:rPr>
          <w:rFonts w:eastAsia="Times New Roman" w:cs="Times New Roman"/>
          <w:b/>
        </w:rPr>
        <w:t xml:space="preserve">Приложение № </w:t>
      </w:r>
      <w:r>
        <w:rPr>
          <w:rFonts w:eastAsia="Times New Roman" w:cs="Times New Roman"/>
          <w:b/>
        </w:rPr>
        <w:t>2</w:t>
      </w:r>
    </w:p>
    <w:p w:rsidR="00FC593D" w:rsidRPr="00317AE5" w:rsidRDefault="00FC593D" w:rsidP="00FC593D">
      <w:pPr>
        <w:pStyle w:val="23"/>
        <w:spacing w:after="0" w:line="240" w:lineRule="auto"/>
        <w:ind w:firstLine="720"/>
        <w:jc w:val="right"/>
        <w:rPr>
          <w:b/>
          <w:sz w:val="24"/>
          <w:szCs w:val="24"/>
        </w:rPr>
      </w:pPr>
      <w:r w:rsidRPr="00317AE5">
        <w:rPr>
          <w:b/>
          <w:sz w:val="24"/>
          <w:szCs w:val="24"/>
        </w:rPr>
        <w:t xml:space="preserve">к договору </w:t>
      </w:r>
      <w:r w:rsidR="00FD2E5C" w:rsidRPr="00535E2F">
        <w:rPr>
          <w:b/>
          <w:sz w:val="24"/>
          <w:szCs w:val="24"/>
        </w:rPr>
        <w:t>купли-продажи (поставки) электрической энергии (мощности)</w:t>
      </w:r>
      <w:r w:rsidRPr="00317AE5">
        <w:rPr>
          <w:b/>
          <w:sz w:val="24"/>
          <w:szCs w:val="24"/>
        </w:rPr>
        <w:t xml:space="preserve"> </w:t>
      </w:r>
    </w:p>
    <w:p w:rsidR="0047611E" w:rsidRPr="00D2718A" w:rsidRDefault="00FC593D" w:rsidP="00FC593D">
      <w:pPr>
        <w:jc w:val="right"/>
      </w:pPr>
      <w:r w:rsidRPr="00D2718A">
        <w:rPr>
          <w:rFonts w:eastAsia="Times New Roman" w:cs="Times New Roman"/>
          <w:b/>
          <w:szCs w:val="24"/>
        </w:rPr>
        <w:t xml:space="preserve">№ </w:t>
      </w:r>
      <w:r w:rsidR="00D2718A">
        <w:rPr>
          <w:rFonts w:eastAsia="Times New Roman" w:cs="Times New Roman"/>
          <w:b/>
          <w:szCs w:val="24"/>
        </w:rPr>
        <w:t>___________</w:t>
      </w:r>
      <w:r w:rsidRPr="00D2718A">
        <w:rPr>
          <w:rFonts w:eastAsia="Times New Roman" w:cs="Times New Roman"/>
          <w:b/>
          <w:szCs w:val="24"/>
        </w:rPr>
        <w:t xml:space="preserve"> </w:t>
      </w:r>
      <w:r w:rsidRPr="00B81B45">
        <w:rPr>
          <w:rFonts w:eastAsia="Times New Roman" w:cs="Times New Roman"/>
          <w:b/>
          <w:szCs w:val="24"/>
        </w:rPr>
        <w:t>от</w:t>
      </w:r>
      <w:r w:rsidRPr="00D2718A">
        <w:rPr>
          <w:rFonts w:eastAsia="Times New Roman" w:cs="Times New Roman"/>
          <w:b/>
          <w:szCs w:val="24"/>
        </w:rPr>
        <w:t xml:space="preserve"> </w:t>
      </w:r>
      <w:proofErr w:type="spellStart"/>
      <w:r w:rsidR="00D2718A">
        <w:rPr>
          <w:rFonts w:eastAsia="Times New Roman" w:cs="Times New Roman"/>
          <w:b/>
          <w:szCs w:val="24"/>
        </w:rPr>
        <w:t>_____________</w:t>
      </w:r>
      <w:proofErr w:type="gramStart"/>
      <w:r w:rsidRPr="00B81B45">
        <w:rPr>
          <w:rFonts w:eastAsia="Times New Roman" w:cs="Times New Roman"/>
          <w:b/>
          <w:szCs w:val="24"/>
        </w:rPr>
        <w:t>г</w:t>
      </w:r>
      <w:proofErr w:type="spellEnd"/>
      <w:proofErr w:type="gramEnd"/>
      <w:r w:rsidRPr="00D2718A">
        <w:rPr>
          <w:rFonts w:eastAsia="Times New Roman" w:cs="Times New Roman"/>
          <w:b/>
          <w:szCs w:val="24"/>
        </w:rPr>
        <w:t>.</w:t>
      </w:r>
      <w:r w:rsidR="0047611E" w:rsidRPr="00D2718A">
        <w:t xml:space="preserve"> </w:t>
      </w:r>
    </w:p>
    <w:p w:rsidR="0047611E" w:rsidRPr="00D2718A" w:rsidRDefault="0047611E" w:rsidP="0047611E">
      <w:pPr>
        <w:numPr>
          <w:ilvl w:val="12"/>
          <w:numId w:val="0"/>
        </w:numPr>
        <w:tabs>
          <w:tab w:val="right" w:pos="0"/>
        </w:tabs>
        <w:ind w:left="-114" w:right="4" w:firstLine="513"/>
        <w:rPr>
          <w:rFonts w:ascii="Times New Roman CYR" w:hAnsi="Times New Roman CYR"/>
        </w:rPr>
      </w:pPr>
    </w:p>
    <w:p w:rsidR="0047611E" w:rsidRPr="00810173" w:rsidRDefault="0047611E" w:rsidP="0047611E">
      <w:pPr>
        <w:numPr>
          <w:ilvl w:val="12"/>
          <w:numId w:val="0"/>
        </w:numPr>
        <w:tabs>
          <w:tab w:val="right" w:pos="0"/>
        </w:tabs>
        <w:ind w:left="-114" w:right="4" w:firstLine="513"/>
        <w:jc w:val="center"/>
        <w:rPr>
          <w:rFonts w:ascii="Times New Roman CYR" w:hAnsi="Times New Roman CYR"/>
          <w:b/>
        </w:rPr>
      </w:pPr>
      <w:r w:rsidRPr="00810173">
        <w:rPr>
          <w:rFonts w:ascii="Times New Roman CYR" w:hAnsi="Times New Roman CYR"/>
          <w:b/>
        </w:rPr>
        <w:t>Схема внешнего электроснабжения Потребителя</w:t>
      </w:r>
    </w:p>
    <w:p w:rsidR="0047611E" w:rsidRPr="0057205A" w:rsidRDefault="0047611E" w:rsidP="0047611E">
      <w:pPr>
        <w:numPr>
          <w:ilvl w:val="12"/>
          <w:numId w:val="0"/>
        </w:numPr>
        <w:tabs>
          <w:tab w:val="right" w:pos="0"/>
        </w:tabs>
        <w:ind w:left="-114" w:right="4" w:firstLine="513"/>
        <w:jc w:val="center"/>
        <w:rPr>
          <w:rFonts w:ascii="Times New Roman CYR" w:hAnsi="Times New Roman CYR"/>
          <w:b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  <w:b/>
          <w:noProof/>
        </w:rPr>
      </w:pPr>
    </w:p>
    <w:p w:rsidR="0047611E" w:rsidRPr="0057205A" w:rsidRDefault="0047611E" w:rsidP="0047611E">
      <w:pPr>
        <w:numPr>
          <w:ilvl w:val="12"/>
          <w:numId w:val="0"/>
        </w:numPr>
        <w:tabs>
          <w:tab w:val="right" w:pos="0"/>
        </w:tabs>
        <w:ind w:left="-1134" w:right="4" w:firstLine="513"/>
        <w:rPr>
          <w:rFonts w:ascii="Times New Roman CYR" w:hAnsi="Times New Roman CYR"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4" w:right="4" w:firstLine="513"/>
        <w:rPr>
          <w:rFonts w:ascii="Times New Roman CYR" w:hAnsi="Times New Roman CYR"/>
          <w:b/>
          <w:highlight w:val="magenta"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4" w:right="4" w:firstLine="513"/>
        <w:rPr>
          <w:rFonts w:ascii="Times New Roman CYR" w:hAnsi="Times New Roman CYR"/>
          <w:b/>
          <w:highlight w:val="magenta"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4" w:right="4" w:firstLine="513"/>
        <w:rPr>
          <w:rFonts w:ascii="Times New Roman CYR" w:hAnsi="Times New Roman CYR"/>
          <w:b/>
          <w:highlight w:val="magenta"/>
        </w:rPr>
      </w:pPr>
    </w:p>
    <w:p w:rsidR="00334081" w:rsidRDefault="00334081" w:rsidP="0047611E">
      <w:pPr>
        <w:numPr>
          <w:ilvl w:val="12"/>
          <w:numId w:val="0"/>
        </w:numPr>
        <w:tabs>
          <w:tab w:val="right" w:pos="0"/>
        </w:tabs>
        <w:ind w:left="-114" w:right="4" w:firstLine="513"/>
        <w:rPr>
          <w:rFonts w:ascii="Times New Roman CYR" w:hAnsi="Times New Roman CYR"/>
          <w:b/>
          <w:highlight w:val="magenta"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4" w:right="4" w:firstLine="513"/>
        <w:rPr>
          <w:rFonts w:ascii="Times New Roman CYR" w:hAnsi="Times New Roman CYR"/>
          <w:b/>
          <w:highlight w:val="magenta"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4" w:right="4" w:firstLine="513"/>
        <w:rPr>
          <w:rFonts w:ascii="Times New Roman CYR" w:hAnsi="Times New Roman CYR"/>
          <w:b/>
          <w:highlight w:val="magenta"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4" w:right="4" w:firstLine="513"/>
        <w:rPr>
          <w:rFonts w:ascii="Times New Roman CYR" w:hAnsi="Times New Roman CYR"/>
          <w:b/>
          <w:highlight w:val="magenta"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4" w:right="4" w:firstLine="513"/>
        <w:rPr>
          <w:rFonts w:ascii="Times New Roman CYR" w:hAnsi="Times New Roman CYR"/>
          <w:b/>
          <w:highlight w:val="magenta"/>
        </w:rPr>
      </w:pPr>
    </w:p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4" w:right="4" w:firstLine="513"/>
        <w:rPr>
          <w:rFonts w:ascii="Times New Roman CYR" w:hAnsi="Times New Roman CYR"/>
          <w:b/>
          <w:highlight w:val="magenta"/>
        </w:rPr>
      </w:pPr>
    </w:p>
    <w:tbl>
      <w:tblPr>
        <w:tblpPr w:leftFromText="180" w:rightFromText="180" w:vertAnchor="text" w:horzAnchor="margin" w:tblpXSpec="center" w:tblpY="1370"/>
        <w:tblW w:w="6735" w:type="dxa"/>
        <w:tblLook w:val="0000"/>
      </w:tblPr>
      <w:tblGrid>
        <w:gridCol w:w="3545"/>
        <w:gridCol w:w="3190"/>
      </w:tblGrid>
      <w:tr w:rsidR="00334081" w:rsidRPr="00A9053A" w:rsidTr="00334081">
        <w:trPr>
          <w:trHeight w:val="255"/>
        </w:trPr>
        <w:tc>
          <w:tcPr>
            <w:tcW w:w="3545" w:type="dxa"/>
          </w:tcPr>
          <w:p w:rsidR="00334081" w:rsidRPr="00A9053A" w:rsidRDefault="00334081" w:rsidP="0094752C">
            <w:pPr>
              <w:numPr>
                <w:ilvl w:val="12"/>
                <w:numId w:val="0"/>
              </w:numPr>
              <w:tabs>
                <w:tab w:val="right" w:pos="0"/>
              </w:tabs>
              <w:ind w:firstLine="180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3190" w:type="dxa"/>
          </w:tcPr>
          <w:p w:rsidR="00334081" w:rsidRPr="00A9053A" w:rsidRDefault="00334081" w:rsidP="0094752C">
            <w:pPr>
              <w:numPr>
                <w:ilvl w:val="12"/>
                <w:numId w:val="0"/>
              </w:numPr>
              <w:tabs>
                <w:tab w:val="right" w:pos="0"/>
              </w:tabs>
              <w:ind w:firstLine="180"/>
              <w:jc w:val="center"/>
              <w:rPr>
                <w:rFonts w:eastAsia="Times New Roman" w:cs="Times New Roman"/>
                <w:bCs/>
              </w:rPr>
            </w:pPr>
          </w:p>
        </w:tc>
      </w:tr>
      <w:tr w:rsidR="00334081" w:rsidRPr="00A9053A" w:rsidTr="00334081">
        <w:trPr>
          <w:trHeight w:val="300"/>
        </w:trPr>
        <w:tc>
          <w:tcPr>
            <w:tcW w:w="3545" w:type="dxa"/>
          </w:tcPr>
          <w:p w:rsidR="00334081" w:rsidRPr="00A9053A" w:rsidRDefault="00334081" w:rsidP="0094752C">
            <w:pPr>
              <w:numPr>
                <w:ilvl w:val="12"/>
                <w:numId w:val="0"/>
              </w:numPr>
              <w:tabs>
                <w:tab w:val="right" w:pos="0"/>
              </w:tabs>
              <w:ind w:firstLine="180"/>
              <w:jc w:val="center"/>
              <w:rPr>
                <w:rFonts w:eastAsia="Times New Roman" w:cs="Times New Roman"/>
                <w:bCs/>
              </w:rPr>
            </w:pPr>
            <w:r w:rsidRPr="00A9053A">
              <w:rPr>
                <w:rFonts w:eastAsia="Times New Roman" w:cs="Times New Roman"/>
                <w:bCs/>
              </w:rPr>
              <w:t>Гарантирующий поставщик</w:t>
            </w:r>
          </w:p>
        </w:tc>
        <w:tc>
          <w:tcPr>
            <w:tcW w:w="3190" w:type="dxa"/>
          </w:tcPr>
          <w:p w:rsidR="00334081" w:rsidRPr="00A9053A" w:rsidRDefault="00334081" w:rsidP="0094752C">
            <w:pPr>
              <w:numPr>
                <w:ilvl w:val="12"/>
                <w:numId w:val="0"/>
              </w:numPr>
              <w:tabs>
                <w:tab w:val="right" w:pos="0"/>
              </w:tabs>
              <w:ind w:firstLine="180"/>
              <w:jc w:val="center"/>
              <w:rPr>
                <w:rFonts w:eastAsia="Times New Roman" w:cs="Times New Roman"/>
                <w:bCs/>
              </w:rPr>
            </w:pPr>
            <w:r w:rsidRPr="00A9053A">
              <w:rPr>
                <w:rFonts w:eastAsia="Times New Roman" w:cs="Times New Roman"/>
                <w:bCs/>
              </w:rPr>
              <w:t>Потребитель</w:t>
            </w:r>
          </w:p>
        </w:tc>
      </w:tr>
      <w:tr w:rsidR="00334081" w:rsidRPr="00A9053A" w:rsidTr="00334081">
        <w:trPr>
          <w:trHeight w:val="561"/>
        </w:trPr>
        <w:tc>
          <w:tcPr>
            <w:tcW w:w="3545" w:type="dxa"/>
          </w:tcPr>
          <w:p w:rsidR="00334081" w:rsidRDefault="00334081" w:rsidP="0094752C">
            <w:pPr>
              <w:numPr>
                <w:ilvl w:val="12"/>
                <w:numId w:val="0"/>
              </w:numPr>
              <w:tabs>
                <w:tab w:val="right" w:pos="0"/>
              </w:tabs>
              <w:jc w:val="center"/>
              <w:rPr>
                <w:rFonts w:eastAsia="Times New Roman" w:cs="Times New Roman"/>
              </w:rPr>
            </w:pPr>
          </w:p>
          <w:p w:rsidR="00334081" w:rsidRPr="00A9053A" w:rsidRDefault="00334081" w:rsidP="0094752C">
            <w:pPr>
              <w:numPr>
                <w:ilvl w:val="12"/>
                <w:numId w:val="0"/>
              </w:numPr>
              <w:tabs>
                <w:tab w:val="right" w:pos="0"/>
              </w:tabs>
              <w:jc w:val="center"/>
              <w:rPr>
                <w:rFonts w:eastAsia="Times New Roman" w:cs="Times New Roman"/>
              </w:rPr>
            </w:pPr>
          </w:p>
          <w:p w:rsidR="00334081" w:rsidRPr="00D2718A" w:rsidRDefault="00334081" w:rsidP="0094752C">
            <w:pPr>
              <w:numPr>
                <w:ilvl w:val="12"/>
                <w:numId w:val="0"/>
              </w:numPr>
              <w:tabs>
                <w:tab w:val="right" w:pos="0"/>
              </w:tabs>
              <w:jc w:val="center"/>
              <w:rPr>
                <w:rFonts w:eastAsia="Times New Roman" w:cs="Times New Roman"/>
              </w:rPr>
            </w:pPr>
            <w:r w:rsidRPr="00A9053A">
              <w:rPr>
                <w:rFonts w:eastAsia="Times New Roman" w:cs="Times New Roman"/>
              </w:rPr>
              <w:t>_________/</w:t>
            </w:r>
            <w:r>
              <w:rPr>
                <w:rFonts w:eastAsia="Times New Roman" w:cs="Times New Roman"/>
                <w:b/>
              </w:rPr>
              <w:t>___________</w:t>
            </w:r>
          </w:p>
        </w:tc>
        <w:tc>
          <w:tcPr>
            <w:tcW w:w="3190" w:type="dxa"/>
          </w:tcPr>
          <w:p w:rsidR="00334081" w:rsidRDefault="00334081" w:rsidP="0094752C">
            <w:pPr>
              <w:numPr>
                <w:ilvl w:val="12"/>
                <w:numId w:val="0"/>
              </w:numPr>
              <w:tabs>
                <w:tab w:val="right" w:pos="0"/>
              </w:tabs>
              <w:jc w:val="center"/>
              <w:rPr>
                <w:rFonts w:eastAsia="Times New Roman" w:cs="Times New Roman"/>
              </w:rPr>
            </w:pPr>
          </w:p>
          <w:p w:rsidR="00334081" w:rsidRPr="00D2718A" w:rsidRDefault="00334081" w:rsidP="0094752C">
            <w:pPr>
              <w:numPr>
                <w:ilvl w:val="12"/>
                <w:numId w:val="0"/>
              </w:numPr>
              <w:tabs>
                <w:tab w:val="right" w:pos="0"/>
              </w:tabs>
              <w:jc w:val="center"/>
              <w:rPr>
                <w:rFonts w:eastAsia="Times New Roman" w:cs="Times New Roman"/>
              </w:rPr>
            </w:pPr>
          </w:p>
          <w:p w:rsidR="00334081" w:rsidRPr="00D2718A" w:rsidRDefault="00334081" w:rsidP="0094752C">
            <w:pPr>
              <w:numPr>
                <w:ilvl w:val="12"/>
                <w:numId w:val="0"/>
              </w:numPr>
              <w:tabs>
                <w:tab w:val="right" w:pos="0"/>
              </w:tabs>
              <w:jc w:val="center"/>
              <w:rPr>
                <w:rFonts w:eastAsia="Times New Roman" w:cs="Times New Roman"/>
              </w:rPr>
            </w:pPr>
            <w:r w:rsidRPr="00C10168">
              <w:rPr>
                <w:rFonts w:eastAsia="Times New Roman" w:cs="Times New Roman"/>
                <w:lang w:val="en-US"/>
              </w:rPr>
              <w:t>___________/</w:t>
            </w:r>
            <w:r>
              <w:rPr>
                <w:rFonts w:eastAsia="Times New Roman" w:cs="Times New Roman"/>
                <w:b/>
              </w:rPr>
              <w:t>_____________</w:t>
            </w:r>
          </w:p>
        </w:tc>
      </w:tr>
    </w:tbl>
    <w:p w:rsidR="0047611E" w:rsidRDefault="0047611E" w:rsidP="0047611E">
      <w:pPr>
        <w:numPr>
          <w:ilvl w:val="12"/>
          <w:numId w:val="0"/>
        </w:numPr>
        <w:tabs>
          <w:tab w:val="right" w:pos="0"/>
        </w:tabs>
        <w:ind w:left="-114" w:right="4" w:firstLine="513"/>
        <w:rPr>
          <w:rFonts w:ascii="Times New Roman CYR" w:hAnsi="Times New Roman CYR"/>
          <w:b/>
          <w:highlight w:val="magenta"/>
        </w:rPr>
      </w:pPr>
    </w:p>
    <w:p w:rsidR="0047611E" w:rsidRDefault="0047611E" w:rsidP="00362899">
      <w:pPr>
        <w:jc w:val="right"/>
      </w:pPr>
    </w:p>
    <w:p w:rsidR="0047611E" w:rsidRDefault="0047611E" w:rsidP="00362899">
      <w:pPr>
        <w:jc w:val="right"/>
      </w:pPr>
    </w:p>
    <w:p w:rsidR="0047611E" w:rsidRDefault="0047611E" w:rsidP="00362899">
      <w:pPr>
        <w:jc w:val="right"/>
      </w:pPr>
    </w:p>
    <w:p w:rsidR="00FC593D" w:rsidRDefault="00FC593D" w:rsidP="00B200F9">
      <w:pPr>
        <w:jc w:val="right"/>
      </w:pPr>
    </w:p>
    <w:p w:rsidR="00FC593D" w:rsidRDefault="00FC593D" w:rsidP="00B200F9">
      <w:pPr>
        <w:jc w:val="right"/>
      </w:pPr>
    </w:p>
    <w:p w:rsidR="00334081" w:rsidRDefault="00334081" w:rsidP="00FC593D">
      <w:pPr>
        <w:numPr>
          <w:ilvl w:val="12"/>
          <w:numId w:val="0"/>
        </w:numPr>
        <w:tabs>
          <w:tab w:val="right" w:pos="0"/>
        </w:tabs>
        <w:ind w:left="-114" w:right="4" w:firstLine="513"/>
        <w:jc w:val="right"/>
        <w:rPr>
          <w:rFonts w:eastAsia="Times New Roman" w:cs="Times New Roman"/>
          <w:b/>
        </w:rPr>
      </w:pPr>
    </w:p>
    <w:p w:rsidR="00334081" w:rsidRDefault="00334081" w:rsidP="00FC593D">
      <w:pPr>
        <w:numPr>
          <w:ilvl w:val="12"/>
          <w:numId w:val="0"/>
        </w:numPr>
        <w:tabs>
          <w:tab w:val="right" w:pos="0"/>
        </w:tabs>
        <w:ind w:left="-114" w:right="4" w:firstLine="513"/>
        <w:jc w:val="right"/>
        <w:rPr>
          <w:rFonts w:eastAsia="Times New Roman" w:cs="Times New Roman"/>
          <w:b/>
        </w:rPr>
      </w:pPr>
    </w:p>
    <w:p w:rsidR="00FC593D" w:rsidRPr="00317AE5" w:rsidRDefault="00FC593D" w:rsidP="00FC593D">
      <w:pPr>
        <w:numPr>
          <w:ilvl w:val="12"/>
          <w:numId w:val="0"/>
        </w:numPr>
        <w:tabs>
          <w:tab w:val="right" w:pos="0"/>
        </w:tabs>
        <w:ind w:left="-114" w:right="4" w:firstLine="513"/>
        <w:jc w:val="right"/>
        <w:rPr>
          <w:rFonts w:ascii="Times New Roman CYR" w:eastAsia="Times New Roman" w:hAnsi="Times New Roman CYR" w:cs="Times New Roman"/>
          <w:b/>
        </w:rPr>
      </w:pPr>
      <w:r w:rsidRPr="00317AE5">
        <w:rPr>
          <w:rFonts w:eastAsia="Times New Roman" w:cs="Times New Roman"/>
          <w:b/>
        </w:rPr>
        <w:lastRenderedPageBreak/>
        <w:t xml:space="preserve">Приложение № </w:t>
      </w:r>
      <w:r>
        <w:rPr>
          <w:rFonts w:eastAsia="Times New Roman" w:cs="Times New Roman"/>
          <w:b/>
        </w:rPr>
        <w:t>3</w:t>
      </w:r>
    </w:p>
    <w:p w:rsidR="00FC593D" w:rsidRPr="00317AE5" w:rsidRDefault="00FC593D" w:rsidP="00FC593D">
      <w:pPr>
        <w:pStyle w:val="23"/>
        <w:spacing w:after="0" w:line="240" w:lineRule="auto"/>
        <w:ind w:firstLine="720"/>
        <w:jc w:val="right"/>
        <w:rPr>
          <w:b/>
          <w:sz w:val="24"/>
          <w:szCs w:val="24"/>
        </w:rPr>
      </w:pPr>
      <w:r w:rsidRPr="00317AE5">
        <w:rPr>
          <w:b/>
          <w:sz w:val="24"/>
          <w:szCs w:val="24"/>
        </w:rPr>
        <w:t xml:space="preserve">к договору </w:t>
      </w:r>
      <w:r w:rsidR="00334081" w:rsidRPr="00535E2F">
        <w:rPr>
          <w:b/>
          <w:sz w:val="24"/>
          <w:szCs w:val="24"/>
        </w:rPr>
        <w:t>купли-продажи (поставки) электрической энергии (мощности)</w:t>
      </w:r>
      <w:r w:rsidRPr="00317AE5">
        <w:rPr>
          <w:b/>
          <w:sz w:val="24"/>
          <w:szCs w:val="24"/>
        </w:rPr>
        <w:t xml:space="preserve"> </w:t>
      </w:r>
    </w:p>
    <w:p w:rsidR="00B200F9" w:rsidRPr="00D2718A" w:rsidRDefault="00D2718A" w:rsidP="00FC593D">
      <w:pPr>
        <w:jc w:val="right"/>
      </w:pPr>
      <w:r w:rsidRPr="00D2718A">
        <w:rPr>
          <w:rFonts w:eastAsia="Times New Roman" w:cs="Times New Roman"/>
          <w:b/>
          <w:szCs w:val="24"/>
        </w:rPr>
        <w:t xml:space="preserve">№ </w:t>
      </w:r>
      <w:r>
        <w:rPr>
          <w:rFonts w:eastAsia="Times New Roman" w:cs="Times New Roman"/>
          <w:b/>
          <w:szCs w:val="24"/>
        </w:rPr>
        <w:t>___________</w:t>
      </w:r>
      <w:r w:rsidRPr="00D2718A">
        <w:rPr>
          <w:rFonts w:eastAsia="Times New Roman" w:cs="Times New Roman"/>
          <w:b/>
          <w:szCs w:val="24"/>
        </w:rPr>
        <w:t xml:space="preserve"> </w:t>
      </w:r>
      <w:r w:rsidRPr="00B81B45">
        <w:rPr>
          <w:rFonts w:eastAsia="Times New Roman" w:cs="Times New Roman"/>
          <w:b/>
          <w:szCs w:val="24"/>
        </w:rPr>
        <w:t>от</w:t>
      </w:r>
      <w:r w:rsidRPr="00D2718A">
        <w:rPr>
          <w:rFonts w:eastAsia="Times New Roman" w:cs="Times New Roman"/>
          <w:b/>
          <w:szCs w:val="24"/>
        </w:rPr>
        <w:t xml:space="preserve"> </w:t>
      </w:r>
      <w:proofErr w:type="spellStart"/>
      <w:r>
        <w:rPr>
          <w:rFonts w:eastAsia="Times New Roman" w:cs="Times New Roman"/>
          <w:b/>
          <w:szCs w:val="24"/>
        </w:rPr>
        <w:t>_____________</w:t>
      </w:r>
      <w:proofErr w:type="gramStart"/>
      <w:r w:rsidRPr="00B81B45">
        <w:rPr>
          <w:rFonts w:eastAsia="Times New Roman" w:cs="Times New Roman"/>
          <w:b/>
          <w:szCs w:val="24"/>
        </w:rPr>
        <w:t>г</w:t>
      </w:r>
      <w:proofErr w:type="spellEnd"/>
      <w:proofErr w:type="gramEnd"/>
      <w:r w:rsidRPr="00D2718A">
        <w:rPr>
          <w:rFonts w:eastAsia="Times New Roman" w:cs="Times New Roman"/>
          <w:b/>
          <w:szCs w:val="24"/>
        </w:rPr>
        <w:t>.</w:t>
      </w:r>
      <w:r w:rsidR="00B200F9" w:rsidRPr="00D2718A">
        <w:t xml:space="preserve"> </w:t>
      </w:r>
    </w:p>
    <w:p w:rsidR="00B200F9" w:rsidRPr="00D2718A" w:rsidRDefault="00B200F9" w:rsidP="00B200F9">
      <w:pPr>
        <w:numPr>
          <w:ilvl w:val="12"/>
          <w:numId w:val="0"/>
        </w:numPr>
        <w:tabs>
          <w:tab w:val="right" w:pos="0"/>
        </w:tabs>
        <w:ind w:left="-114" w:right="4" w:firstLine="513"/>
        <w:rPr>
          <w:rFonts w:ascii="Times New Roman CYR" w:hAnsi="Times New Roman CYR"/>
        </w:rPr>
      </w:pPr>
    </w:p>
    <w:p w:rsidR="00B200F9" w:rsidRPr="00D2718A" w:rsidRDefault="00B200F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0D0045">
      <w:pPr>
        <w:numPr>
          <w:ilvl w:val="12"/>
          <w:numId w:val="0"/>
        </w:numPr>
        <w:tabs>
          <w:tab w:val="right" w:pos="0"/>
        </w:tabs>
        <w:ind w:left="-993" w:right="4" w:firstLine="513"/>
        <w:jc w:val="center"/>
        <w:rPr>
          <w:rFonts w:ascii="Times New Roman CYR" w:hAnsi="Times New Roman CYR"/>
          <w:noProof/>
          <w:sz w:val="36"/>
          <w:szCs w:val="36"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34081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  <w:r w:rsidRPr="000D0045">
        <w:rPr>
          <w:sz w:val="36"/>
          <w:szCs w:val="36"/>
        </w:rPr>
        <w:t>Документы, подтверждающие технологическое присоединение</w:t>
      </w: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  <w:noProof/>
        </w:rPr>
      </w:pPr>
    </w:p>
    <w:p w:rsidR="00382B69" w:rsidRPr="00D2718A" w:rsidRDefault="00382B69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</w:rPr>
      </w:pPr>
    </w:p>
    <w:p w:rsidR="000D0045" w:rsidRPr="00D2718A" w:rsidRDefault="000D0045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</w:rPr>
      </w:pPr>
    </w:p>
    <w:p w:rsidR="000D0045" w:rsidRPr="00D2718A" w:rsidRDefault="000D0045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</w:rPr>
      </w:pPr>
    </w:p>
    <w:p w:rsidR="000D0045" w:rsidRPr="00D2718A" w:rsidRDefault="000D0045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</w:rPr>
      </w:pPr>
    </w:p>
    <w:p w:rsidR="000D0045" w:rsidRPr="00D2718A" w:rsidRDefault="000D0045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</w:rPr>
      </w:pPr>
    </w:p>
    <w:p w:rsidR="000D0045" w:rsidRPr="00D2718A" w:rsidRDefault="000D0045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</w:rPr>
      </w:pPr>
    </w:p>
    <w:p w:rsidR="000D0045" w:rsidRPr="00D2718A" w:rsidRDefault="000D0045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</w:rPr>
      </w:pPr>
    </w:p>
    <w:p w:rsidR="000D0045" w:rsidRPr="00D2718A" w:rsidRDefault="000D0045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</w:rPr>
      </w:pPr>
    </w:p>
    <w:p w:rsidR="00FC593D" w:rsidRPr="00D2718A" w:rsidRDefault="00FC593D" w:rsidP="00B200F9">
      <w:pPr>
        <w:numPr>
          <w:ilvl w:val="12"/>
          <w:numId w:val="0"/>
        </w:numPr>
        <w:tabs>
          <w:tab w:val="right" w:pos="0"/>
        </w:tabs>
        <w:ind w:left="-993" w:right="4" w:firstLine="513"/>
        <w:rPr>
          <w:rFonts w:ascii="Times New Roman CYR" w:hAnsi="Times New Roman CYR"/>
        </w:rPr>
      </w:pPr>
    </w:p>
    <w:p w:rsidR="00B200F9" w:rsidRDefault="00B200F9" w:rsidP="00B200F9"/>
    <w:p w:rsidR="00D2718A" w:rsidRPr="00D2718A" w:rsidRDefault="00D2718A" w:rsidP="00B200F9"/>
    <w:p w:rsidR="00FC593D" w:rsidRPr="00317AE5" w:rsidRDefault="00FC593D" w:rsidP="00FC593D">
      <w:pPr>
        <w:numPr>
          <w:ilvl w:val="12"/>
          <w:numId w:val="0"/>
        </w:numPr>
        <w:tabs>
          <w:tab w:val="right" w:pos="0"/>
        </w:tabs>
        <w:ind w:left="-114" w:right="4" w:firstLine="513"/>
        <w:jc w:val="right"/>
        <w:rPr>
          <w:rFonts w:ascii="Times New Roman CYR" w:eastAsia="Times New Roman" w:hAnsi="Times New Roman CYR" w:cs="Times New Roman"/>
          <w:b/>
        </w:rPr>
      </w:pPr>
      <w:r w:rsidRPr="00317AE5">
        <w:rPr>
          <w:rFonts w:eastAsia="Times New Roman" w:cs="Times New Roman"/>
          <w:b/>
        </w:rPr>
        <w:lastRenderedPageBreak/>
        <w:t xml:space="preserve">Приложение № </w:t>
      </w:r>
      <w:r>
        <w:rPr>
          <w:rFonts w:eastAsia="Times New Roman" w:cs="Times New Roman"/>
          <w:b/>
        </w:rPr>
        <w:t>4</w:t>
      </w:r>
    </w:p>
    <w:p w:rsidR="00FC593D" w:rsidRPr="00317AE5" w:rsidRDefault="00FC593D" w:rsidP="00FC593D">
      <w:pPr>
        <w:pStyle w:val="23"/>
        <w:spacing w:after="0" w:line="240" w:lineRule="auto"/>
        <w:ind w:firstLine="720"/>
        <w:jc w:val="right"/>
        <w:rPr>
          <w:b/>
          <w:sz w:val="24"/>
          <w:szCs w:val="24"/>
        </w:rPr>
      </w:pPr>
      <w:r w:rsidRPr="00317AE5">
        <w:rPr>
          <w:b/>
          <w:sz w:val="24"/>
          <w:szCs w:val="24"/>
        </w:rPr>
        <w:t xml:space="preserve">к договору </w:t>
      </w:r>
      <w:r w:rsidR="00334081" w:rsidRPr="00535E2F">
        <w:rPr>
          <w:b/>
          <w:sz w:val="24"/>
          <w:szCs w:val="24"/>
        </w:rPr>
        <w:t>купли-продажи (поставки) электрической энергии (мощности)</w:t>
      </w:r>
      <w:r w:rsidRPr="00317AE5">
        <w:rPr>
          <w:b/>
          <w:sz w:val="24"/>
          <w:szCs w:val="24"/>
        </w:rPr>
        <w:t xml:space="preserve"> </w:t>
      </w:r>
    </w:p>
    <w:p w:rsidR="00362899" w:rsidRPr="00D2718A" w:rsidRDefault="00D2718A" w:rsidP="00FC593D">
      <w:pPr>
        <w:jc w:val="right"/>
      </w:pPr>
      <w:r w:rsidRPr="00D2718A">
        <w:rPr>
          <w:rFonts w:eastAsia="Times New Roman" w:cs="Times New Roman"/>
          <w:b/>
          <w:szCs w:val="24"/>
        </w:rPr>
        <w:t xml:space="preserve">№ </w:t>
      </w:r>
      <w:r>
        <w:rPr>
          <w:rFonts w:eastAsia="Times New Roman" w:cs="Times New Roman"/>
          <w:b/>
          <w:szCs w:val="24"/>
        </w:rPr>
        <w:t>___________</w:t>
      </w:r>
      <w:r w:rsidRPr="00D2718A">
        <w:rPr>
          <w:rFonts w:eastAsia="Times New Roman" w:cs="Times New Roman"/>
          <w:b/>
          <w:szCs w:val="24"/>
        </w:rPr>
        <w:t xml:space="preserve"> </w:t>
      </w:r>
      <w:r w:rsidRPr="00B81B45">
        <w:rPr>
          <w:rFonts w:eastAsia="Times New Roman" w:cs="Times New Roman"/>
          <w:b/>
          <w:szCs w:val="24"/>
        </w:rPr>
        <w:t>от</w:t>
      </w:r>
      <w:r w:rsidRPr="00D2718A">
        <w:rPr>
          <w:rFonts w:eastAsia="Times New Roman" w:cs="Times New Roman"/>
          <w:b/>
          <w:szCs w:val="24"/>
        </w:rPr>
        <w:t xml:space="preserve"> </w:t>
      </w:r>
      <w:proofErr w:type="spellStart"/>
      <w:r>
        <w:rPr>
          <w:rFonts w:eastAsia="Times New Roman" w:cs="Times New Roman"/>
          <w:b/>
          <w:szCs w:val="24"/>
        </w:rPr>
        <w:t>_____________</w:t>
      </w:r>
      <w:proofErr w:type="gramStart"/>
      <w:r w:rsidRPr="00B81B45">
        <w:rPr>
          <w:rFonts w:eastAsia="Times New Roman" w:cs="Times New Roman"/>
          <w:b/>
          <w:szCs w:val="24"/>
        </w:rPr>
        <w:t>г</w:t>
      </w:r>
      <w:proofErr w:type="spellEnd"/>
      <w:proofErr w:type="gramEnd"/>
      <w:r w:rsidRPr="00D2718A">
        <w:rPr>
          <w:rFonts w:eastAsia="Times New Roman" w:cs="Times New Roman"/>
          <w:b/>
          <w:szCs w:val="24"/>
        </w:rPr>
        <w:t>.</w:t>
      </w:r>
    </w:p>
    <w:p w:rsidR="00362899" w:rsidRPr="00D2718A" w:rsidRDefault="00362899" w:rsidP="00362899">
      <w:pPr>
        <w:jc w:val="right"/>
      </w:pPr>
    </w:p>
    <w:p w:rsidR="003A134B" w:rsidRPr="00D2718A" w:rsidRDefault="003A134B" w:rsidP="00362899">
      <w:pPr>
        <w:jc w:val="right"/>
      </w:pPr>
    </w:p>
    <w:p w:rsidR="003A134B" w:rsidRPr="00D2718A" w:rsidRDefault="003A134B" w:rsidP="00362899">
      <w:pPr>
        <w:jc w:val="right"/>
      </w:pP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62899" w:rsidTr="0094752C">
        <w:trPr>
          <w:jc w:val="center"/>
        </w:trPr>
        <w:tc>
          <w:tcPr>
            <w:tcW w:w="4785" w:type="dxa"/>
          </w:tcPr>
          <w:p w:rsidR="00362899" w:rsidRDefault="00362899" w:rsidP="0094752C">
            <w:pPr>
              <w:jc w:val="center"/>
            </w:pPr>
            <w:r>
              <w:t>УТВЕРЖДАЮ</w:t>
            </w:r>
          </w:p>
        </w:tc>
        <w:tc>
          <w:tcPr>
            <w:tcW w:w="4786" w:type="dxa"/>
          </w:tcPr>
          <w:p w:rsidR="00362899" w:rsidRDefault="00362899" w:rsidP="0094752C">
            <w:pPr>
              <w:jc w:val="center"/>
            </w:pPr>
            <w:r>
              <w:t>УТВЕРЖДАЮ</w:t>
            </w:r>
          </w:p>
        </w:tc>
      </w:tr>
      <w:tr w:rsidR="00362899" w:rsidTr="0094752C">
        <w:trPr>
          <w:jc w:val="center"/>
        </w:trPr>
        <w:tc>
          <w:tcPr>
            <w:tcW w:w="4785" w:type="dxa"/>
          </w:tcPr>
          <w:p w:rsidR="00362899" w:rsidRDefault="00362899" w:rsidP="0094752C">
            <w:pPr>
              <w:jc w:val="center"/>
            </w:pPr>
          </w:p>
          <w:p w:rsidR="00362899" w:rsidRDefault="00362899" w:rsidP="0094752C">
            <w:pPr>
              <w:jc w:val="center"/>
            </w:pPr>
            <w:r>
              <w:t>Гарантирующий поставщик</w:t>
            </w:r>
          </w:p>
        </w:tc>
        <w:tc>
          <w:tcPr>
            <w:tcW w:w="4786" w:type="dxa"/>
          </w:tcPr>
          <w:p w:rsidR="00362899" w:rsidRDefault="00362899" w:rsidP="0094752C">
            <w:pPr>
              <w:jc w:val="center"/>
            </w:pPr>
            <w:r>
              <w:br/>
              <w:t>Потребитель</w:t>
            </w:r>
          </w:p>
        </w:tc>
      </w:tr>
      <w:tr w:rsidR="00FC593D" w:rsidRPr="00D2718A" w:rsidTr="0094752C">
        <w:trPr>
          <w:jc w:val="center"/>
        </w:trPr>
        <w:tc>
          <w:tcPr>
            <w:tcW w:w="4785" w:type="dxa"/>
          </w:tcPr>
          <w:p w:rsidR="00FC593D" w:rsidRDefault="00FC593D" w:rsidP="0094752C">
            <w:pPr>
              <w:jc w:val="center"/>
              <w:rPr>
                <w:rFonts w:eastAsia="Times New Roman" w:cs="Times New Roman"/>
                <w:b/>
              </w:rPr>
            </w:pPr>
          </w:p>
          <w:p w:rsidR="00D2718A" w:rsidRPr="00D43421" w:rsidRDefault="00D2718A" w:rsidP="0094752C">
            <w:pPr>
              <w:jc w:val="center"/>
              <w:rPr>
                <w:rFonts w:eastAsia="Times New Roman" w:cs="Times New Roman"/>
                <w:b/>
              </w:rPr>
            </w:pPr>
          </w:p>
          <w:p w:rsidR="00FC593D" w:rsidRPr="00D2718A" w:rsidRDefault="00FC593D" w:rsidP="00D2718A">
            <w:pPr>
              <w:jc w:val="center"/>
              <w:rPr>
                <w:rFonts w:eastAsia="Times New Roman" w:cs="Times New Roman"/>
                <w:b/>
              </w:rPr>
            </w:pPr>
            <w:r w:rsidRPr="00D43421">
              <w:rPr>
                <w:rFonts w:eastAsia="Times New Roman" w:cs="Times New Roman"/>
                <w:b/>
              </w:rPr>
              <w:t>___________/</w:t>
            </w:r>
            <w:r w:rsidR="00D2718A">
              <w:rPr>
                <w:rFonts w:eastAsia="Times New Roman" w:cs="Times New Roman"/>
                <w:b/>
              </w:rPr>
              <w:t>_____________</w:t>
            </w:r>
          </w:p>
        </w:tc>
        <w:tc>
          <w:tcPr>
            <w:tcW w:w="4786" w:type="dxa"/>
          </w:tcPr>
          <w:p w:rsidR="00FC593D" w:rsidRDefault="00FC593D" w:rsidP="0094752C">
            <w:pPr>
              <w:jc w:val="center"/>
              <w:rPr>
                <w:rFonts w:eastAsia="Times New Roman" w:cs="Times New Roman"/>
                <w:b/>
              </w:rPr>
            </w:pPr>
          </w:p>
          <w:p w:rsidR="00D2718A" w:rsidRPr="00D2718A" w:rsidRDefault="00D2718A" w:rsidP="0094752C">
            <w:pPr>
              <w:jc w:val="center"/>
              <w:rPr>
                <w:rFonts w:eastAsia="Times New Roman" w:cs="Times New Roman"/>
                <w:b/>
              </w:rPr>
            </w:pPr>
          </w:p>
          <w:p w:rsidR="00FC593D" w:rsidRPr="00D2718A" w:rsidRDefault="00FC593D" w:rsidP="00D2718A">
            <w:pPr>
              <w:jc w:val="center"/>
              <w:rPr>
                <w:rFonts w:eastAsia="Times New Roman" w:cs="Times New Roman"/>
                <w:b/>
              </w:rPr>
            </w:pPr>
            <w:r w:rsidRPr="00D43421">
              <w:rPr>
                <w:rFonts w:eastAsia="Times New Roman" w:cs="Times New Roman"/>
                <w:b/>
                <w:lang w:val="en-US"/>
              </w:rPr>
              <w:t>________________/</w:t>
            </w:r>
            <w:r w:rsidR="00D2718A">
              <w:rPr>
                <w:rFonts w:eastAsia="Times New Roman" w:cs="Times New Roman"/>
                <w:b/>
              </w:rPr>
              <w:t>____________</w:t>
            </w:r>
          </w:p>
        </w:tc>
      </w:tr>
    </w:tbl>
    <w:p w:rsidR="002C0CB6" w:rsidRPr="00FC593D" w:rsidRDefault="002C0CB6">
      <w:pPr>
        <w:rPr>
          <w:lang w:val="en-US"/>
        </w:rPr>
      </w:pPr>
    </w:p>
    <w:p w:rsidR="00362899" w:rsidRPr="00FC593D" w:rsidRDefault="00362899">
      <w:pPr>
        <w:rPr>
          <w:lang w:val="en-US"/>
        </w:rPr>
      </w:pPr>
    </w:p>
    <w:p w:rsidR="00E9745D" w:rsidRDefault="00362899" w:rsidP="00362899">
      <w:pPr>
        <w:jc w:val="center"/>
      </w:pPr>
      <w:r>
        <w:t>ФОРМ</w:t>
      </w:r>
      <w:r w:rsidR="003A134B">
        <w:t>Ы</w:t>
      </w:r>
      <w:r>
        <w:t xml:space="preserve"> </w:t>
      </w:r>
    </w:p>
    <w:p w:rsidR="00362899" w:rsidRDefault="00362899" w:rsidP="00362899">
      <w:pPr>
        <w:jc w:val="center"/>
      </w:pPr>
    </w:p>
    <w:p w:rsidR="00362899" w:rsidRPr="00AE5750" w:rsidRDefault="00362899" w:rsidP="00362899">
      <w:pPr>
        <w:jc w:val="center"/>
        <w:outlineLvl w:val="0"/>
      </w:pPr>
      <w:r w:rsidRPr="00AE5750">
        <w:t>АКТ</w:t>
      </w:r>
      <w:r w:rsidR="00E9745D">
        <w:t>А</w:t>
      </w:r>
      <w:r w:rsidRPr="00AE5750">
        <w:t xml:space="preserve">  </w:t>
      </w:r>
      <w:proofErr w:type="gramStart"/>
      <w:r w:rsidRPr="00AE5750">
        <w:t>СНЯТИЯ ПОКАЗАНИЙ ПРИБОРОВ УЧЕТА ЭЛЕКТРИЧЕСКОЙ ЭНЕРГИИ</w:t>
      </w:r>
      <w:proofErr w:type="gramEnd"/>
    </w:p>
    <w:p w:rsidR="00362899" w:rsidRPr="00AE5750" w:rsidRDefault="00362899" w:rsidP="00362899"/>
    <w:p w:rsidR="00362899" w:rsidRPr="00AE5750" w:rsidRDefault="00362899" w:rsidP="00362899">
      <w:r>
        <w:t xml:space="preserve">Договор № _____________          </w:t>
      </w:r>
      <w:r w:rsidRPr="00AE5750">
        <w:t xml:space="preserve">  </w:t>
      </w:r>
      <w:r>
        <w:t xml:space="preserve">   </w:t>
      </w:r>
      <w:r w:rsidRPr="00AE5750">
        <w:t>Месяц:_____________</w:t>
      </w:r>
      <w:r>
        <w:t xml:space="preserve"> Год:______</w:t>
      </w:r>
    </w:p>
    <w:p w:rsidR="00362899" w:rsidRPr="00AE5750" w:rsidRDefault="00362899" w:rsidP="00362899">
      <w:r>
        <w:t>Потребитель: _________________</w:t>
      </w:r>
    </w:p>
    <w:tbl>
      <w:tblPr>
        <w:tblpPr w:leftFromText="180" w:rightFromText="180" w:vertAnchor="text" w:horzAnchor="margin" w:tblpXSpec="center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1617"/>
        <w:gridCol w:w="1094"/>
        <w:gridCol w:w="1464"/>
        <w:gridCol w:w="1309"/>
        <w:gridCol w:w="1220"/>
        <w:gridCol w:w="907"/>
        <w:gridCol w:w="1398"/>
      </w:tblGrid>
      <w:tr w:rsidR="00362899" w:rsidRPr="00AE5750" w:rsidTr="0094752C">
        <w:trPr>
          <w:cantSplit/>
          <w:trHeight w:val="673"/>
        </w:trPr>
        <w:tc>
          <w:tcPr>
            <w:tcW w:w="2181" w:type="dxa"/>
            <w:gridSpan w:val="2"/>
          </w:tcPr>
          <w:p w:rsidR="00362899" w:rsidRPr="00AE5750" w:rsidRDefault="00362899" w:rsidP="0094752C">
            <w:pPr>
              <w:rPr>
                <w:sz w:val="22"/>
                <w:szCs w:val="22"/>
              </w:rPr>
            </w:pPr>
            <w:r w:rsidRPr="00AE5750">
              <w:rPr>
                <w:sz w:val="22"/>
                <w:szCs w:val="22"/>
              </w:rPr>
              <w:t>Точка учета</w:t>
            </w:r>
          </w:p>
        </w:tc>
        <w:tc>
          <w:tcPr>
            <w:tcW w:w="1095" w:type="dxa"/>
            <w:vMerge w:val="restart"/>
          </w:tcPr>
          <w:p w:rsidR="00362899" w:rsidRPr="00AE5750" w:rsidRDefault="00362899" w:rsidP="0094752C">
            <w:pPr>
              <w:rPr>
                <w:sz w:val="22"/>
                <w:szCs w:val="22"/>
              </w:rPr>
            </w:pPr>
            <w:r w:rsidRPr="00AE5750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прибора учета</w:t>
            </w:r>
          </w:p>
        </w:tc>
        <w:tc>
          <w:tcPr>
            <w:tcW w:w="1464" w:type="dxa"/>
            <w:vMerge w:val="restart"/>
          </w:tcPr>
          <w:p w:rsidR="00362899" w:rsidRPr="00AE5750" w:rsidRDefault="00362899" w:rsidP="0094752C">
            <w:pPr>
              <w:rPr>
                <w:sz w:val="22"/>
                <w:szCs w:val="22"/>
              </w:rPr>
            </w:pPr>
            <w:proofErr w:type="spellStart"/>
            <w:r w:rsidRPr="00AE5750">
              <w:rPr>
                <w:sz w:val="22"/>
                <w:szCs w:val="22"/>
              </w:rPr>
              <w:t>Расчет</w:t>
            </w:r>
            <w:proofErr w:type="gramStart"/>
            <w:r w:rsidRPr="00AE5750">
              <w:rPr>
                <w:sz w:val="22"/>
                <w:szCs w:val="22"/>
              </w:rPr>
              <w:t>.к</w:t>
            </w:r>
            <w:proofErr w:type="gramEnd"/>
            <w:r w:rsidRPr="00AE5750">
              <w:rPr>
                <w:sz w:val="22"/>
                <w:szCs w:val="22"/>
              </w:rPr>
              <w:t>оэф</w:t>
            </w:r>
            <w:proofErr w:type="spellEnd"/>
            <w:r w:rsidRPr="00AE5750">
              <w:rPr>
                <w:sz w:val="22"/>
                <w:szCs w:val="22"/>
              </w:rPr>
              <w:t>.</w:t>
            </w:r>
          </w:p>
        </w:tc>
        <w:tc>
          <w:tcPr>
            <w:tcW w:w="1309" w:type="dxa"/>
            <w:vMerge w:val="restart"/>
          </w:tcPr>
          <w:p w:rsidR="00362899" w:rsidRPr="00AE5750" w:rsidRDefault="00362899" w:rsidP="0094752C">
            <w:pPr>
              <w:rPr>
                <w:sz w:val="22"/>
                <w:szCs w:val="22"/>
              </w:rPr>
            </w:pPr>
            <w:r w:rsidRPr="00AE5750">
              <w:rPr>
                <w:sz w:val="22"/>
                <w:szCs w:val="22"/>
              </w:rPr>
              <w:t>Начальные показания</w:t>
            </w:r>
          </w:p>
        </w:tc>
        <w:tc>
          <w:tcPr>
            <w:tcW w:w="1220" w:type="dxa"/>
            <w:vMerge w:val="restart"/>
          </w:tcPr>
          <w:p w:rsidR="00362899" w:rsidRPr="00AE5750" w:rsidRDefault="00362899" w:rsidP="0094752C">
            <w:pPr>
              <w:rPr>
                <w:sz w:val="22"/>
                <w:szCs w:val="22"/>
              </w:rPr>
            </w:pPr>
            <w:r w:rsidRPr="00AE5750">
              <w:rPr>
                <w:sz w:val="22"/>
                <w:szCs w:val="22"/>
              </w:rPr>
              <w:t>Конечные показания</w:t>
            </w:r>
          </w:p>
        </w:tc>
        <w:tc>
          <w:tcPr>
            <w:tcW w:w="900" w:type="dxa"/>
            <w:vMerge w:val="restart"/>
          </w:tcPr>
          <w:p w:rsidR="00362899" w:rsidRPr="00AE5750" w:rsidRDefault="00362899" w:rsidP="009475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Потери</w:t>
            </w:r>
          </w:p>
        </w:tc>
        <w:tc>
          <w:tcPr>
            <w:tcW w:w="1402" w:type="dxa"/>
            <w:vMerge w:val="restart"/>
          </w:tcPr>
          <w:p w:rsidR="00362899" w:rsidRPr="00AE5750" w:rsidRDefault="00362899" w:rsidP="0094752C">
            <w:pPr>
              <w:rPr>
                <w:sz w:val="22"/>
                <w:szCs w:val="22"/>
              </w:rPr>
            </w:pPr>
            <w:r w:rsidRPr="00AE5750">
              <w:rPr>
                <w:sz w:val="22"/>
                <w:szCs w:val="22"/>
              </w:rPr>
              <w:t>Расход</w:t>
            </w:r>
          </w:p>
        </w:tc>
      </w:tr>
      <w:tr w:rsidR="00362899" w:rsidRPr="00AE5750" w:rsidTr="0094752C">
        <w:trPr>
          <w:cantSplit/>
        </w:trPr>
        <w:tc>
          <w:tcPr>
            <w:tcW w:w="563" w:type="dxa"/>
          </w:tcPr>
          <w:p w:rsidR="00362899" w:rsidRPr="00AE5750" w:rsidRDefault="00362899" w:rsidP="0094752C">
            <w:pPr>
              <w:rPr>
                <w:sz w:val="22"/>
                <w:szCs w:val="22"/>
              </w:rPr>
            </w:pPr>
            <w:r w:rsidRPr="00AE5750">
              <w:rPr>
                <w:sz w:val="22"/>
                <w:szCs w:val="22"/>
              </w:rPr>
              <w:t>код</w:t>
            </w:r>
          </w:p>
        </w:tc>
        <w:tc>
          <w:tcPr>
            <w:tcW w:w="1618" w:type="dxa"/>
          </w:tcPr>
          <w:p w:rsidR="00362899" w:rsidRPr="00AE5750" w:rsidRDefault="00362899" w:rsidP="0094752C">
            <w:pPr>
              <w:rPr>
                <w:sz w:val="22"/>
                <w:szCs w:val="22"/>
              </w:rPr>
            </w:pPr>
            <w:r w:rsidRPr="00AE575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95" w:type="dxa"/>
            <w:vMerge/>
          </w:tcPr>
          <w:p w:rsidR="00362899" w:rsidRPr="00AE5750" w:rsidRDefault="00362899" w:rsidP="0094752C">
            <w:pPr>
              <w:rPr>
                <w:sz w:val="22"/>
                <w:szCs w:val="22"/>
              </w:rPr>
            </w:pPr>
          </w:p>
        </w:tc>
        <w:tc>
          <w:tcPr>
            <w:tcW w:w="1464" w:type="dxa"/>
            <w:vMerge/>
          </w:tcPr>
          <w:p w:rsidR="00362899" w:rsidRPr="00AE5750" w:rsidRDefault="00362899" w:rsidP="0094752C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:rsidR="00362899" w:rsidRPr="00AE5750" w:rsidRDefault="00362899" w:rsidP="0094752C">
            <w:pPr>
              <w:rPr>
                <w:sz w:val="22"/>
                <w:szCs w:val="22"/>
              </w:rPr>
            </w:pPr>
          </w:p>
        </w:tc>
        <w:tc>
          <w:tcPr>
            <w:tcW w:w="1220" w:type="dxa"/>
            <w:vMerge/>
          </w:tcPr>
          <w:p w:rsidR="00362899" w:rsidRPr="00AE5750" w:rsidRDefault="00362899" w:rsidP="0094752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362899" w:rsidRPr="00AE5750" w:rsidRDefault="00362899" w:rsidP="0094752C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</w:tcPr>
          <w:p w:rsidR="00362899" w:rsidRPr="00AE5750" w:rsidRDefault="00362899" w:rsidP="0094752C">
            <w:pPr>
              <w:rPr>
                <w:sz w:val="22"/>
                <w:szCs w:val="22"/>
              </w:rPr>
            </w:pPr>
          </w:p>
        </w:tc>
      </w:tr>
      <w:tr w:rsidR="00362899" w:rsidRPr="00AE5750" w:rsidTr="0094752C">
        <w:tc>
          <w:tcPr>
            <w:tcW w:w="563" w:type="dxa"/>
          </w:tcPr>
          <w:p w:rsidR="00362899" w:rsidRPr="00AE5750" w:rsidRDefault="00362899" w:rsidP="0094752C"/>
        </w:tc>
        <w:tc>
          <w:tcPr>
            <w:tcW w:w="1618" w:type="dxa"/>
          </w:tcPr>
          <w:p w:rsidR="00362899" w:rsidRPr="00AE5750" w:rsidRDefault="00362899" w:rsidP="0094752C"/>
        </w:tc>
        <w:tc>
          <w:tcPr>
            <w:tcW w:w="1095" w:type="dxa"/>
          </w:tcPr>
          <w:p w:rsidR="00362899" w:rsidRPr="00AE5750" w:rsidRDefault="00362899" w:rsidP="0094752C"/>
        </w:tc>
        <w:tc>
          <w:tcPr>
            <w:tcW w:w="1464" w:type="dxa"/>
          </w:tcPr>
          <w:p w:rsidR="00362899" w:rsidRPr="00AE5750" w:rsidRDefault="00362899" w:rsidP="0094752C"/>
        </w:tc>
        <w:tc>
          <w:tcPr>
            <w:tcW w:w="1309" w:type="dxa"/>
          </w:tcPr>
          <w:p w:rsidR="00362899" w:rsidRPr="00AE5750" w:rsidRDefault="00362899" w:rsidP="0094752C"/>
        </w:tc>
        <w:tc>
          <w:tcPr>
            <w:tcW w:w="1220" w:type="dxa"/>
          </w:tcPr>
          <w:p w:rsidR="00362899" w:rsidRPr="00AE5750" w:rsidRDefault="00362899" w:rsidP="0094752C"/>
        </w:tc>
        <w:tc>
          <w:tcPr>
            <w:tcW w:w="900" w:type="dxa"/>
          </w:tcPr>
          <w:p w:rsidR="00362899" w:rsidRPr="00AE5750" w:rsidRDefault="00362899" w:rsidP="0094752C"/>
        </w:tc>
        <w:tc>
          <w:tcPr>
            <w:tcW w:w="1402" w:type="dxa"/>
          </w:tcPr>
          <w:p w:rsidR="00362899" w:rsidRPr="00AE5750" w:rsidRDefault="00362899" w:rsidP="0094752C"/>
        </w:tc>
      </w:tr>
      <w:tr w:rsidR="00362899" w:rsidRPr="00AE5750" w:rsidTr="0094752C">
        <w:tc>
          <w:tcPr>
            <w:tcW w:w="563" w:type="dxa"/>
          </w:tcPr>
          <w:p w:rsidR="00362899" w:rsidRPr="00AE5750" w:rsidRDefault="00362899" w:rsidP="0094752C"/>
        </w:tc>
        <w:tc>
          <w:tcPr>
            <w:tcW w:w="1618" w:type="dxa"/>
          </w:tcPr>
          <w:p w:rsidR="00362899" w:rsidRPr="00AE5750" w:rsidRDefault="00362899" w:rsidP="0094752C"/>
        </w:tc>
        <w:tc>
          <w:tcPr>
            <w:tcW w:w="1095" w:type="dxa"/>
          </w:tcPr>
          <w:p w:rsidR="00362899" w:rsidRPr="00AE5750" w:rsidRDefault="00362899" w:rsidP="0094752C"/>
        </w:tc>
        <w:tc>
          <w:tcPr>
            <w:tcW w:w="1464" w:type="dxa"/>
          </w:tcPr>
          <w:p w:rsidR="00362899" w:rsidRPr="00AE5750" w:rsidRDefault="00362899" w:rsidP="0094752C"/>
        </w:tc>
        <w:tc>
          <w:tcPr>
            <w:tcW w:w="1309" w:type="dxa"/>
          </w:tcPr>
          <w:p w:rsidR="00362899" w:rsidRPr="00AE5750" w:rsidRDefault="00362899" w:rsidP="0094752C"/>
        </w:tc>
        <w:tc>
          <w:tcPr>
            <w:tcW w:w="1220" w:type="dxa"/>
          </w:tcPr>
          <w:p w:rsidR="00362899" w:rsidRPr="00AE5750" w:rsidRDefault="00362899" w:rsidP="0094752C"/>
        </w:tc>
        <w:tc>
          <w:tcPr>
            <w:tcW w:w="900" w:type="dxa"/>
          </w:tcPr>
          <w:p w:rsidR="00362899" w:rsidRPr="00AE5750" w:rsidRDefault="00362899" w:rsidP="0094752C"/>
        </w:tc>
        <w:tc>
          <w:tcPr>
            <w:tcW w:w="1402" w:type="dxa"/>
          </w:tcPr>
          <w:p w:rsidR="00362899" w:rsidRPr="00AE5750" w:rsidRDefault="00362899" w:rsidP="0094752C"/>
        </w:tc>
      </w:tr>
      <w:tr w:rsidR="00362899" w:rsidRPr="00AE5750" w:rsidTr="0094752C">
        <w:tc>
          <w:tcPr>
            <w:tcW w:w="563" w:type="dxa"/>
          </w:tcPr>
          <w:p w:rsidR="00362899" w:rsidRPr="00AE5750" w:rsidRDefault="00362899" w:rsidP="0094752C"/>
        </w:tc>
        <w:tc>
          <w:tcPr>
            <w:tcW w:w="1618" w:type="dxa"/>
          </w:tcPr>
          <w:p w:rsidR="00362899" w:rsidRPr="00AE5750" w:rsidRDefault="00362899" w:rsidP="0094752C"/>
        </w:tc>
        <w:tc>
          <w:tcPr>
            <w:tcW w:w="1095" w:type="dxa"/>
          </w:tcPr>
          <w:p w:rsidR="00362899" w:rsidRPr="00AE5750" w:rsidRDefault="00362899" w:rsidP="0094752C"/>
        </w:tc>
        <w:tc>
          <w:tcPr>
            <w:tcW w:w="1464" w:type="dxa"/>
          </w:tcPr>
          <w:p w:rsidR="00362899" w:rsidRPr="00AE5750" w:rsidRDefault="00362899" w:rsidP="0094752C"/>
        </w:tc>
        <w:tc>
          <w:tcPr>
            <w:tcW w:w="1309" w:type="dxa"/>
          </w:tcPr>
          <w:p w:rsidR="00362899" w:rsidRPr="00AE5750" w:rsidRDefault="00362899" w:rsidP="0094752C"/>
        </w:tc>
        <w:tc>
          <w:tcPr>
            <w:tcW w:w="1220" w:type="dxa"/>
          </w:tcPr>
          <w:p w:rsidR="00362899" w:rsidRPr="00AE5750" w:rsidRDefault="00362899" w:rsidP="0094752C"/>
        </w:tc>
        <w:tc>
          <w:tcPr>
            <w:tcW w:w="900" w:type="dxa"/>
          </w:tcPr>
          <w:p w:rsidR="00362899" w:rsidRPr="00AE5750" w:rsidRDefault="00362899" w:rsidP="0094752C"/>
        </w:tc>
        <w:tc>
          <w:tcPr>
            <w:tcW w:w="1402" w:type="dxa"/>
          </w:tcPr>
          <w:p w:rsidR="00362899" w:rsidRPr="00AE5750" w:rsidRDefault="00362899" w:rsidP="0094752C"/>
        </w:tc>
      </w:tr>
      <w:tr w:rsidR="00362899" w:rsidRPr="00AE5750" w:rsidTr="0094752C">
        <w:tc>
          <w:tcPr>
            <w:tcW w:w="563" w:type="dxa"/>
          </w:tcPr>
          <w:p w:rsidR="00362899" w:rsidRPr="00AE5750" w:rsidRDefault="00362899" w:rsidP="0094752C"/>
        </w:tc>
        <w:tc>
          <w:tcPr>
            <w:tcW w:w="1618" w:type="dxa"/>
          </w:tcPr>
          <w:p w:rsidR="00362899" w:rsidRPr="00AE5750" w:rsidRDefault="00362899" w:rsidP="0094752C"/>
        </w:tc>
        <w:tc>
          <w:tcPr>
            <w:tcW w:w="1095" w:type="dxa"/>
          </w:tcPr>
          <w:p w:rsidR="00362899" w:rsidRPr="00AE5750" w:rsidRDefault="00362899" w:rsidP="0094752C"/>
        </w:tc>
        <w:tc>
          <w:tcPr>
            <w:tcW w:w="1464" w:type="dxa"/>
          </w:tcPr>
          <w:p w:rsidR="00362899" w:rsidRPr="00AE5750" w:rsidRDefault="00362899" w:rsidP="0094752C"/>
        </w:tc>
        <w:tc>
          <w:tcPr>
            <w:tcW w:w="1309" w:type="dxa"/>
          </w:tcPr>
          <w:p w:rsidR="00362899" w:rsidRPr="00AE5750" w:rsidRDefault="00362899" w:rsidP="0094752C"/>
        </w:tc>
        <w:tc>
          <w:tcPr>
            <w:tcW w:w="1220" w:type="dxa"/>
          </w:tcPr>
          <w:p w:rsidR="00362899" w:rsidRPr="00AE5750" w:rsidRDefault="00362899" w:rsidP="0094752C"/>
        </w:tc>
        <w:tc>
          <w:tcPr>
            <w:tcW w:w="900" w:type="dxa"/>
          </w:tcPr>
          <w:p w:rsidR="00362899" w:rsidRPr="00AE5750" w:rsidRDefault="00362899" w:rsidP="0094752C"/>
        </w:tc>
        <w:tc>
          <w:tcPr>
            <w:tcW w:w="1402" w:type="dxa"/>
          </w:tcPr>
          <w:p w:rsidR="00362899" w:rsidRPr="00AE5750" w:rsidRDefault="00362899" w:rsidP="0094752C"/>
        </w:tc>
      </w:tr>
      <w:tr w:rsidR="00362899" w:rsidRPr="00AE5750" w:rsidTr="0094752C">
        <w:tc>
          <w:tcPr>
            <w:tcW w:w="563" w:type="dxa"/>
          </w:tcPr>
          <w:p w:rsidR="00362899" w:rsidRPr="00AE5750" w:rsidRDefault="00362899" w:rsidP="0094752C"/>
        </w:tc>
        <w:tc>
          <w:tcPr>
            <w:tcW w:w="1618" w:type="dxa"/>
          </w:tcPr>
          <w:p w:rsidR="00362899" w:rsidRPr="00AE5750" w:rsidRDefault="00362899" w:rsidP="0094752C"/>
        </w:tc>
        <w:tc>
          <w:tcPr>
            <w:tcW w:w="1095" w:type="dxa"/>
          </w:tcPr>
          <w:p w:rsidR="00362899" w:rsidRPr="00AE5750" w:rsidRDefault="00362899" w:rsidP="0094752C"/>
        </w:tc>
        <w:tc>
          <w:tcPr>
            <w:tcW w:w="1464" w:type="dxa"/>
          </w:tcPr>
          <w:p w:rsidR="00362899" w:rsidRPr="00AE5750" w:rsidRDefault="00362899" w:rsidP="0094752C"/>
        </w:tc>
        <w:tc>
          <w:tcPr>
            <w:tcW w:w="1309" w:type="dxa"/>
          </w:tcPr>
          <w:p w:rsidR="00362899" w:rsidRPr="00AE5750" w:rsidRDefault="00362899" w:rsidP="0094752C"/>
        </w:tc>
        <w:tc>
          <w:tcPr>
            <w:tcW w:w="1220" w:type="dxa"/>
          </w:tcPr>
          <w:p w:rsidR="00362899" w:rsidRPr="00AE5750" w:rsidRDefault="00362899" w:rsidP="0094752C"/>
        </w:tc>
        <w:tc>
          <w:tcPr>
            <w:tcW w:w="900" w:type="dxa"/>
          </w:tcPr>
          <w:p w:rsidR="00362899" w:rsidRPr="00AE5750" w:rsidRDefault="00362899" w:rsidP="0094752C"/>
        </w:tc>
        <w:tc>
          <w:tcPr>
            <w:tcW w:w="1402" w:type="dxa"/>
          </w:tcPr>
          <w:p w:rsidR="00362899" w:rsidRPr="00AE5750" w:rsidRDefault="00362899" w:rsidP="0094752C"/>
        </w:tc>
      </w:tr>
    </w:tbl>
    <w:p w:rsidR="00362899" w:rsidRPr="00AE5750" w:rsidRDefault="00362899" w:rsidP="00362899"/>
    <w:p w:rsidR="00362899" w:rsidRDefault="00362899" w:rsidP="00362899"/>
    <w:p w:rsidR="00362899" w:rsidRDefault="00362899" w:rsidP="00362899">
      <w:r w:rsidRPr="00AE5750">
        <w:t xml:space="preserve">Представитель </w:t>
      </w:r>
      <w:r>
        <w:t>Потребителя</w:t>
      </w:r>
      <w:r w:rsidRPr="00AE5750">
        <w:t xml:space="preserve">: __________________________________                  </w:t>
      </w:r>
      <w:proofErr w:type="gramStart"/>
      <w:r w:rsidRPr="00AE5750">
        <w:t>м</w:t>
      </w:r>
      <w:proofErr w:type="gramEnd"/>
      <w:r w:rsidRPr="00AE5750">
        <w:t>.п.</w:t>
      </w:r>
    </w:p>
    <w:p w:rsidR="00362899" w:rsidRDefault="00362899" w:rsidP="00362899"/>
    <w:p w:rsidR="00D33E37" w:rsidRDefault="00D33E37" w:rsidP="00362899"/>
    <w:p w:rsidR="00D33E37" w:rsidRDefault="00D33E37" w:rsidP="00362899"/>
    <w:p w:rsidR="00D33E37" w:rsidRDefault="00D33E37" w:rsidP="00362899"/>
    <w:p w:rsidR="00D33E37" w:rsidRDefault="00D33E37" w:rsidP="00362899"/>
    <w:p w:rsidR="00D33E37" w:rsidRDefault="00D33E37" w:rsidP="00362899"/>
    <w:p w:rsidR="00D33E37" w:rsidRDefault="00D33E37" w:rsidP="00362899"/>
    <w:p w:rsidR="00D33E37" w:rsidRDefault="00D33E37" w:rsidP="00362899"/>
    <w:p w:rsidR="00D33E37" w:rsidRDefault="00D33E37" w:rsidP="00362899"/>
    <w:p w:rsidR="00D33E37" w:rsidRDefault="00D33E37" w:rsidP="00362899"/>
    <w:p w:rsidR="00D33E37" w:rsidRDefault="00D33E37" w:rsidP="00362899"/>
    <w:p w:rsidR="00D33E37" w:rsidRDefault="00D33E37" w:rsidP="00362899"/>
    <w:p w:rsidR="00D33E37" w:rsidRDefault="00D33E37" w:rsidP="00362899"/>
    <w:p w:rsidR="00D33E37" w:rsidRDefault="00D33E37" w:rsidP="00362899"/>
    <w:p w:rsidR="00D33E37" w:rsidRDefault="00D33E37" w:rsidP="00362899"/>
    <w:p w:rsidR="00D33E37" w:rsidRDefault="00D33E37" w:rsidP="00362899"/>
    <w:p w:rsidR="00D33E37" w:rsidRDefault="00D33E37" w:rsidP="00362899"/>
    <w:p w:rsidR="00D33E37" w:rsidRDefault="00D33E37" w:rsidP="00362899"/>
    <w:p w:rsidR="00D33E37" w:rsidRDefault="00D33E37" w:rsidP="00362899"/>
    <w:p w:rsidR="00D33E37" w:rsidRDefault="00D33E37" w:rsidP="00362899"/>
    <w:p w:rsidR="00D33E37" w:rsidRDefault="00D33E37" w:rsidP="00362899">
      <w:pPr>
        <w:sectPr w:rsidR="00D33E37" w:rsidSect="00FC593D">
          <w:footerReference w:type="default" r:id="rId8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D33E37" w:rsidRDefault="00D33E37" w:rsidP="00D33E37">
      <w:pPr>
        <w:jc w:val="right"/>
      </w:pPr>
    </w:p>
    <w:p w:rsidR="00D33E37" w:rsidRDefault="00D33E37" w:rsidP="00D33E37"/>
    <w:p w:rsidR="003A134B" w:rsidRDefault="003A134B" w:rsidP="00D33E37"/>
    <w:p w:rsidR="00D33E37" w:rsidRDefault="00D33E37" w:rsidP="00D33E37"/>
    <w:p w:rsidR="003A134B" w:rsidRDefault="003A134B" w:rsidP="00D33E37">
      <w:pPr>
        <w:jc w:val="center"/>
        <w:outlineLvl w:val="0"/>
      </w:pPr>
    </w:p>
    <w:p w:rsidR="00D33E37" w:rsidRPr="00AE5750" w:rsidRDefault="00D33E37" w:rsidP="00D33E37">
      <w:pPr>
        <w:jc w:val="center"/>
        <w:outlineLvl w:val="0"/>
      </w:pPr>
      <w:r w:rsidRPr="00AE5750">
        <w:t>АКТ</w:t>
      </w:r>
      <w:r w:rsidR="00B132DF">
        <w:t>А</w:t>
      </w:r>
      <w:r w:rsidRPr="00AE5750">
        <w:t xml:space="preserve">  </w:t>
      </w:r>
      <w:proofErr w:type="gramStart"/>
      <w:r w:rsidRPr="00AE5750">
        <w:t>СНЯТИЯ ПОКАЗАНИЙ ПРИБОРОВ УЧЕТА ЭЛЕКТРИЧЕСКОЙ ЭНЕРГИИ</w:t>
      </w:r>
      <w:proofErr w:type="gramEnd"/>
      <w:r w:rsidR="00455C1B">
        <w:t xml:space="preserve"> С ДЕТАЛИЗАЦИЕЙ</w:t>
      </w:r>
      <w:r>
        <w:t xml:space="preserve"> ПО ЗОНАМ СУТОК</w:t>
      </w:r>
    </w:p>
    <w:p w:rsidR="00D33E37" w:rsidRPr="00AE5750" w:rsidRDefault="00D33E37" w:rsidP="00D33E37"/>
    <w:p w:rsidR="00D33E37" w:rsidRPr="00AE5750" w:rsidRDefault="00D33E37" w:rsidP="00D33E37">
      <w:r>
        <w:t xml:space="preserve">Договор № _____________          </w:t>
      </w:r>
      <w:r w:rsidRPr="00AE5750">
        <w:t xml:space="preserve">  </w:t>
      </w:r>
      <w:r>
        <w:t xml:space="preserve">   </w:t>
      </w:r>
      <w:r w:rsidRPr="00AE5750">
        <w:t>Месяц:_____________</w:t>
      </w:r>
      <w:r>
        <w:t xml:space="preserve"> Год:______</w:t>
      </w:r>
    </w:p>
    <w:p w:rsidR="00D33E37" w:rsidRPr="00AE5750" w:rsidRDefault="00D33E37" w:rsidP="00D33E37">
      <w:r>
        <w:t>Потребитель: _________________</w:t>
      </w:r>
    </w:p>
    <w:p w:rsidR="00D33E37" w:rsidRPr="00AE5750" w:rsidRDefault="00D33E37" w:rsidP="00D33E37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1"/>
        <w:gridCol w:w="1588"/>
        <w:gridCol w:w="2048"/>
        <w:gridCol w:w="1776"/>
        <w:gridCol w:w="1365"/>
        <w:gridCol w:w="1503"/>
        <w:gridCol w:w="1502"/>
        <w:gridCol w:w="1365"/>
        <w:gridCol w:w="1229"/>
        <w:gridCol w:w="1937"/>
      </w:tblGrid>
      <w:tr w:rsidR="00D33E37" w:rsidRPr="001217A8" w:rsidTr="0094752C">
        <w:trPr>
          <w:cantSplit/>
          <w:trHeight w:val="753"/>
        </w:trPr>
        <w:tc>
          <w:tcPr>
            <w:tcW w:w="1281" w:type="dxa"/>
            <w:vMerge w:val="restart"/>
            <w:vAlign w:val="center"/>
          </w:tcPr>
          <w:p w:rsidR="00D33E37" w:rsidRPr="00F5409D" w:rsidRDefault="00D33E37" w:rsidP="0094752C">
            <w:pPr>
              <w:ind w:firstLine="11"/>
              <w:jc w:val="center"/>
              <w:rPr>
                <w:b/>
                <w:sz w:val="22"/>
              </w:rPr>
            </w:pPr>
            <w:r w:rsidRPr="00F5409D">
              <w:rPr>
                <w:b/>
                <w:sz w:val="22"/>
              </w:rPr>
              <w:t>Зоны суток</w:t>
            </w:r>
          </w:p>
        </w:tc>
        <w:tc>
          <w:tcPr>
            <w:tcW w:w="3636" w:type="dxa"/>
            <w:gridSpan w:val="2"/>
            <w:vAlign w:val="center"/>
          </w:tcPr>
          <w:p w:rsidR="00D33E37" w:rsidRPr="00F5409D" w:rsidRDefault="00D33E37" w:rsidP="0094752C">
            <w:pPr>
              <w:ind w:firstLine="11"/>
              <w:jc w:val="center"/>
              <w:rPr>
                <w:b/>
                <w:sz w:val="22"/>
              </w:rPr>
            </w:pPr>
            <w:r w:rsidRPr="00F5409D">
              <w:rPr>
                <w:b/>
                <w:sz w:val="22"/>
              </w:rPr>
              <w:t>точк</w:t>
            </w:r>
            <w:r>
              <w:rPr>
                <w:b/>
                <w:sz w:val="22"/>
              </w:rPr>
              <w:t>а</w:t>
            </w:r>
            <w:r w:rsidRPr="00F5409D">
              <w:rPr>
                <w:b/>
                <w:sz w:val="22"/>
              </w:rPr>
              <w:t xml:space="preserve"> учета</w:t>
            </w:r>
          </w:p>
          <w:p w:rsidR="00D33E37" w:rsidRPr="00F5409D" w:rsidRDefault="00D33E37" w:rsidP="0094752C">
            <w:pPr>
              <w:ind w:firstLine="11"/>
              <w:jc w:val="center"/>
              <w:rPr>
                <w:b/>
                <w:sz w:val="22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D33E37" w:rsidRPr="00F5409D" w:rsidRDefault="00D33E37" w:rsidP="0094752C">
            <w:pPr>
              <w:ind w:firstLine="11"/>
              <w:jc w:val="center"/>
              <w:rPr>
                <w:b/>
                <w:sz w:val="22"/>
              </w:rPr>
            </w:pPr>
            <w:r w:rsidRPr="00F5409D">
              <w:rPr>
                <w:b/>
                <w:sz w:val="22"/>
              </w:rPr>
              <w:t xml:space="preserve">№ </w:t>
            </w:r>
            <w:r>
              <w:rPr>
                <w:b/>
                <w:sz w:val="22"/>
              </w:rPr>
              <w:t>прибора учета</w:t>
            </w:r>
          </w:p>
        </w:tc>
        <w:tc>
          <w:tcPr>
            <w:tcW w:w="1365" w:type="dxa"/>
            <w:vMerge w:val="restart"/>
            <w:vAlign w:val="center"/>
          </w:tcPr>
          <w:p w:rsidR="00D33E37" w:rsidRPr="00F5409D" w:rsidRDefault="00D33E37" w:rsidP="0094752C">
            <w:pPr>
              <w:ind w:firstLine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Расчетный </w:t>
            </w:r>
            <w:proofErr w:type="spellStart"/>
            <w:r>
              <w:rPr>
                <w:b/>
                <w:sz w:val="22"/>
              </w:rPr>
              <w:t>коэф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1503" w:type="dxa"/>
            <w:vMerge w:val="restart"/>
            <w:vAlign w:val="center"/>
          </w:tcPr>
          <w:p w:rsidR="00D33E37" w:rsidRPr="00F5409D" w:rsidRDefault="00D33E37" w:rsidP="0094752C">
            <w:pPr>
              <w:ind w:firstLine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Начальные</w:t>
            </w:r>
          </w:p>
          <w:p w:rsidR="00D33E37" w:rsidRPr="00F5409D" w:rsidRDefault="00D33E37" w:rsidP="0094752C">
            <w:pPr>
              <w:ind w:firstLine="11"/>
              <w:jc w:val="center"/>
              <w:rPr>
                <w:b/>
                <w:sz w:val="22"/>
              </w:rPr>
            </w:pPr>
            <w:r w:rsidRPr="00F5409D">
              <w:rPr>
                <w:b/>
                <w:sz w:val="22"/>
              </w:rPr>
              <w:t>показания</w:t>
            </w:r>
          </w:p>
        </w:tc>
        <w:tc>
          <w:tcPr>
            <w:tcW w:w="1502" w:type="dxa"/>
            <w:vMerge w:val="restart"/>
            <w:vAlign w:val="center"/>
          </w:tcPr>
          <w:p w:rsidR="00D33E37" w:rsidRPr="00F5409D" w:rsidRDefault="00D33E37" w:rsidP="0094752C">
            <w:pPr>
              <w:ind w:firstLine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Конечные</w:t>
            </w:r>
          </w:p>
          <w:p w:rsidR="00D33E37" w:rsidRPr="00F5409D" w:rsidRDefault="00D33E37" w:rsidP="0094752C">
            <w:pPr>
              <w:ind w:firstLine="11"/>
              <w:jc w:val="center"/>
              <w:rPr>
                <w:b/>
                <w:sz w:val="22"/>
              </w:rPr>
            </w:pPr>
            <w:r w:rsidRPr="00F5409D">
              <w:rPr>
                <w:b/>
                <w:sz w:val="22"/>
              </w:rPr>
              <w:t>показания</w:t>
            </w:r>
          </w:p>
        </w:tc>
        <w:tc>
          <w:tcPr>
            <w:tcW w:w="1365" w:type="dxa"/>
            <w:vMerge w:val="restart"/>
            <w:vAlign w:val="center"/>
          </w:tcPr>
          <w:p w:rsidR="00D33E37" w:rsidRDefault="00D33E37" w:rsidP="0094752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Потери</w:t>
            </w:r>
          </w:p>
          <w:p w:rsidR="00D33E37" w:rsidRDefault="00D33E37" w:rsidP="0094752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+/-</w:t>
            </w:r>
          </w:p>
        </w:tc>
        <w:tc>
          <w:tcPr>
            <w:tcW w:w="1229" w:type="dxa"/>
            <w:vMerge w:val="restart"/>
            <w:vAlign w:val="center"/>
          </w:tcPr>
          <w:p w:rsidR="00D33E37" w:rsidRPr="00F5409D" w:rsidRDefault="00D33E37" w:rsidP="0094752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Расход</w:t>
            </w:r>
          </w:p>
          <w:p w:rsidR="00D33E37" w:rsidRPr="00F5409D" w:rsidRDefault="00D33E37" w:rsidP="0094752C">
            <w:pPr>
              <w:jc w:val="center"/>
              <w:rPr>
                <w:b/>
                <w:sz w:val="22"/>
              </w:rPr>
            </w:pPr>
          </w:p>
        </w:tc>
        <w:tc>
          <w:tcPr>
            <w:tcW w:w="1937" w:type="dxa"/>
            <w:vMerge w:val="restart"/>
            <w:vAlign w:val="center"/>
          </w:tcPr>
          <w:p w:rsidR="00D33E37" w:rsidRPr="00F5409D" w:rsidRDefault="00D33E37" w:rsidP="0094752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Примечания</w:t>
            </w:r>
          </w:p>
          <w:p w:rsidR="00D33E37" w:rsidRPr="00F5409D" w:rsidRDefault="00D33E37" w:rsidP="0094752C">
            <w:pPr>
              <w:jc w:val="center"/>
              <w:rPr>
                <w:b/>
                <w:sz w:val="22"/>
              </w:rPr>
            </w:pPr>
          </w:p>
        </w:tc>
      </w:tr>
      <w:tr w:rsidR="00D33E37" w:rsidRPr="001217A8" w:rsidTr="0094752C">
        <w:trPr>
          <w:cantSplit/>
          <w:trHeight w:val="385"/>
        </w:trPr>
        <w:tc>
          <w:tcPr>
            <w:tcW w:w="1281" w:type="dxa"/>
            <w:vMerge/>
            <w:vAlign w:val="center"/>
          </w:tcPr>
          <w:p w:rsidR="00D33E37" w:rsidRPr="00F5409D" w:rsidRDefault="00D33E37" w:rsidP="0094752C">
            <w:pPr>
              <w:ind w:firstLine="11"/>
              <w:jc w:val="center"/>
              <w:rPr>
                <w:b/>
                <w:sz w:val="22"/>
              </w:rPr>
            </w:pPr>
          </w:p>
        </w:tc>
        <w:tc>
          <w:tcPr>
            <w:tcW w:w="1588" w:type="dxa"/>
            <w:vAlign w:val="center"/>
          </w:tcPr>
          <w:p w:rsidR="00D33E37" w:rsidRPr="00F5409D" w:rsidRDefault="00D33E37" w:rsidP="0094752C">
            <w:pPr>
              <w:ind w:firstLine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</w:p>
        </w:tc>
        <w:tc>
          <w:tcPr>
            <w:tcW w:w="2048" w:type="dxa"/>
            <w:vAlign w:val="center"/>
          </w:tcPr>
          <w:p w:rsidR="00D33E37" w:rsidRPr="00F5409D" w:rsidRDefault="00D33E37" w:rsidP="0094752C">
            <w:pPr>
              <w:ind w:firstLine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</w:t>
            </w:r>
            <w:r w:rsidRPr="00F5409D">
              <w:rPr>
                <w:b/>
                <w:sz w:val="22"/>
              </w:rPr>
              <w:t>аименование</w:t>
            </w:r>
          </w:p>
        </w:tc>
        <w:tc>
          <w:tcPr>
            <w:tcW w:w="1776" w:type="dxa"/>
            <w:vMerge/>
            <w:vAlign w:val="center"/>
          </w:tcPr>
          <w:p w:rsidR="00D33E37" w:rsidRPr="00F5409D" w:rsidRDefault="00D33E37" w:rsidP="0094752C">
            <w:pPr>
              <w:ind w:firstLine="11"/>
              <w:jc w:val="center"/>
              <w:rPr>
                <w:b/>
                <w:sz w:val="22"/>
              </w:rPr>
            </w:pPr>
          </w:p>
        </w:tc>
        <w:tc>
          <w:tcPr>
            <w:tcW w:w="1365" w:type="dxa"/>
            <w:vMerge/>
            <w:vAlign w:val="center"/>
          </w:tcPr>
          <w:p w:rsidR="00D33E37" w:rsidRPr="00F5409D" w:rsidRDefault="00D33E37" w:rsidP="0094752C">
            <w:pPr>
              <w:ind w:firstLine="11"/>
              <w:jc w:val="center"/>
              <w:rPr>
                <w:b/>
                <w:sz w:val="22"/>
              </w:rPr>
            </w:pPr>
          </w:p>
        </w:tc>
        <w:tc>
          <w:tcPr>
            <w:tcW w:w="1503" w:type="dxa"/>
            <w:vMerge/>
            <w:vAlign w:val="center"/>
          </w:tcPr>
          <w:p w:rsidR="00D33E37" w:rsidRPr="00F5409D" w:rsidRDefault="00D33E37" w:rsidP="0094752C">
            <w:pPr>
              <w:ind w:firstLine="11"/>
              <w:jc w:val="center"/>
              <w:rPr>
                <w:b/>
                <w:sz w:val="22"/>
              </w:rPr>
            </w:pPr>
          </w:p>
        </w:tc>
        <w:tc>
          <w:tcPr>
            <w:tcW w:w="1502" w:type="dxa"/>
            <w:vMerge/>
            <w:vAlign w:val="center"/>
          </w:tcPr>
          <w:p w:rsidR="00D33E37" w:rsidRPr="00F5409D" w:rsidRDefault="00D33E37" w:rsidP="0094752C">
            <w:pPr>
              <w:ind w:firstLine="11"/>
              <w:jc w:val="center"/>
              <w:rPr>
                <w:b/>
                <w:sz w:val="22"/>
              </w:rPr>
            </w:pPr>
          </w:p>
        </w:tc>
        <w:tc>
          <w:tcPr>
            <w:tcW w:w="1365" w:type="dxa"/>
            <w:vMerge/>
          </w:tcPr>
          <w:p w:rsidR="00D33E37" w:rsidRPr="00F5409D" w:rsidRDefault="00D33E37" w:rsidP="0094752C">
            <w:pPr>
              <w:jc w:val="center"/>
              <w:rPr>
                <w:b/>
                <w:sz w:val="22"/>
              </w:rPr>
            </w:pPr>
          </w:p>
        </w:tc>
        <w:tc>
          <w:tcPr>
            <w:tcW w:w="1229" w:type="dxa"/>
            <w:vMerge/>
            <w:vAlign w:val="center"/>
          </w:tcPr>
          <w:p w:rsidR="00D33E37" w:rsidRPr="00F5409D" w:rsidRDefault="00D33E37" w:rsidP="0094752C">
            <w:pPr>
              <w:jc w:val="center"/>
              <w:rPr>
                <w:b/>
                <w:sz w:val="22"/>
              </w:rPr>
            </w:pPr>
          </w:p>
        </w:tc>
        <w:tc>
          <w:tcPr>
            <w:tcW w:w="1937" w:type="dxa"/>
            <w:vMerge/>
            <w:vAlign w:val="center"/>
          </w:tcPr>
          <w:p w:rsidR="00D33E37" w:rsidRPr="00F5409D" w:rsidRDefault="00D33E37" w:rsidP="0094752C">
            <w:pPr>
              <w:jc w:val="center"/>
              <w:rPr>
                <w:b/>
                <w:sz w:val="22"/>
              </w:rPr>
            </w:pPr>
          </w:p>
        </w:tc>
      </w:tr>
      <w:tr w:rsidR="00D33E37" w:rsidRPr="001217A8" w:rsidTr="0094752C">
        <w:trPr>
          <w:cantSplit/>
          <w:trHeight w:val="291"/>
        </w:trPr>
        <w:tc>
          <w:tcPr>
            <w:tcW w:w="1281" w:type="dxa"/>
          </w:tcPr>
          <w:p w:rsidR="00D33E37" w:rsidRPr="00F5409D" w:rsidRDefault="00D33E37" w:rsidP="0094752C">
            <w:pPr>
              <w:ind w:firstLine="11"/>
              <w:rPr>
                <w:b/>
                <w:sz w:val="22"/>
              </w:rPr>
            </w:pPr>
            <w:r w:rsidRPr="00F5409D">
              <w:rPr>
                <w:b/>
                <w:sz w:val="22"/>
              </w:rPr>
              <w:t>Ночь</w:t>
            </w:r>
          </w:p>
        </w:tc>
        <w:tc>
          <w:tcPr>
            <w:tcW w:w="1588" w:type="dxa"/>
          </w:tcPr>
          <w:p w:rsidR="00D33E37" w:rsidRPr="001217A8" w:rsidRDefault="00D33E37" w:rsidP="0094752C">
            <w:pPr>
              <w:ind w:firstLine="11"/>
              <w:rPr>
                <w:sz w:val="22"/>
              </w:rPr>
            </w:pPr>
          </w:p>
        </w:tc>
        <w:tc>
          <w:tcPr>
            <w:tcW w:w="2048" w:type="dxa"/>
          </w:tcPr>
          <w:p w:rsidR="00D33E37" w:rsidRPr="001217A8" w:rsidRDefault="00D33E37" w:rsidP="0094752C">
            <w:pPr>
              <w:ind w:firstLine="11"/>
              <w:rPr>
                <w:sz w:val="22"/>
              </w:rPr>
            </w:pPr>
          </w:p>
        </w:tc>
        <w:tc>
          <w:tcPr>
            <w:tcW w:w="1776" w:type="dxa"/>
          </w:tcPr>
          <w:p w:rsidR="00D33E37" w:rsidRPr="001217A8" w:rsidRDefault="00D33E37" w:rsidP="0094752C">
            <w:pPr>
              <w:ind w:firstLine="11"/>
              <w:rPr>
                <w:sz w:val="22"/>
              </w:rPr>
            </w:pPr>
          </w:p>
        </w:tc>
        <w:tc>
          <w:tcPr>
            <w:tcW w:w="1365" w:type="dxa"/>
          </w:tcPr>
          <w:p w:rsidR="00D33E37" w:rsidRPr="001217A8" w:rsidRDefault="00D33E37" w:rsidP="0094752C">
            <w:pPr>
              <w:rPr>
                <w:sz w:val="22"/>
              </w:rPr>
            </w:pPr>
          </w:p>
        </w:tc>
        <w:tc>
          <w:tcPr>
            <w:tcW w:w="1503" w:type="dxa"/>
          </w:tcPr>
          <w:p w:rsidR="00D33E37" w:rsidRPr="001217A8" w:rsidRDefault="00D33E37" w:rsidP="0094752C">
            <w:pPr>
              <w:ind w:firstLine="11"/>
              <w:rPr>
                <w:sz w:val="22"/>
              </w:rPr>
            </w:pPr>
          </w:p>
        </w:tc>
        <w:tc>
          <w:tcPr>
            <w:tcW w:w="1502" w:type="dxa"/>
          </w:tcPr>
          <w:p w:rsidR="00D33E37" w:rsidRPr="001217A8" w:rsidRDefault="00D33E37" w:rsidP="0094752C">
            <w:pPr>
              <w:ind w:firstLine="11"/>
              <w:rPr>
                <w:sz w:val="22"/>
              </w:rPr>
            </w:pPr>
          </w:p>
        </w:tc>
        <w:tc>
          <w:tcPr>
            <w:tcW w:w="1365" w:type="dxa"/>
          </w:tcPr>
          <w:p w:rsidR="00D33E37" w:rsidRPr="001217A8" w:rsidRDefault="00D33E37" w:rsidP="0094752C">
            <w:pPr>
              <w:rPr>
                <w:sz w:val="22"/>
              </w:rPr>
            </w:pPr>
          </w:p>
        </w:tc>
        <w:tc>
          <w:tcPr>
            <w:tcW w:w="1229" w:type="dxa"/>
          </w:tcPr>
          <w:p w:rsidR="00D33E37" w:rsidRPr="001217A8" w:rsidRDefault="00D33E37" w:rsidP="0094752C">
            <w:pPr>
              <w:rPr>
                <w:sz w:val="22"/>
              </w:rPr>
            </w:pPr>
          </w:p>
        </w:tc>
        <w:tc>
          <w:tcPr>
            <w:tcW w:w="1937" w:type="dxa"/>
          </w:tcPr>
          <w:p w:rsidR="00D33E37" w:rsidRPr="001217A8" w:rsidRDefault="00D33E37" w:rsidP="0094752C">
            <w:pPr>
              <w:rPr>
                <w:sz w:val="22"/>
              </w:rPr>
            </w:pPr>
          </w:p>
        </w:tc>
      </w:tr>
      <w:tr w:rsidR="00D33E37" w:rsidRPr="001217A8" w:rsidTr="0094752C">
        <w:trPr>
          <w:cantSplit/>
          <w:trHeight w:val="291"/>
        </w:trPr>
        <w:tc>
          <w:tcPr>
            <w:tcW w:w="1281" w:type="dxa"/>
          </w:tcPr>
          <w:p w:rsidR="00D33E37" w:rsidRPr="00F5409D" w:rsidRDefault="00D33E37" w:rsidP="0094752C">
            <w:pPr>
              <w:ind w:firstLine="11"/>
              <w:rPr>
                <w:b/>
                <w:sz w:val="22"/>
              </w:rPr>
            </w:pPr>
            <w:r w:rsidRPr="00F5409D">
              <w:rPr>
                <w:b/>
                <w:sz w:val="22"/>
              </w:rPr>
              <w:t>Пик</w:t>
            </w:r>
            <w:r>
              <w:rPr>
                <w:b/>
                <w:sz w:val="22"/>
              </w:rPr>
              <w:t xml:space="preserve"> (день)</w:t>
            </w:r>
          </w:p>
        </w:tc>
        <w:tc>
          <w:tcPr>
            <w:tcW w:w="1588" w:type="dxa"/>
          </w:tcPr>
          <w:p w:rsidR="00D33E37" w:rsidRDefault="00D33E37" w:rsidP="0094752C">
            <w:pPr>
              <w:ind w:firstLine="11"/>
              <w:rPr>
                <w:sz w:val="22"/>
              </w:rPr>
            </w:pPr>
          </w:p>
        </w:tc>
        <w:tc>
          <w:tcPr>
            <w:tcW w:w="2048" w:type="dxa"/>
          </w:tcPr>
          <w:p w:rsidR="00D33E37" w:rsidRDefault="00D33E37" w:rsidP="0094752C">
            <w:pPr>
              <w:ind w:firstLine="11"/>
              <w:rPr>
                <w:sz w:val="22"/>
              </w:rPr>
            </w:pPr>
          </w:p>
        </w:tc>
        <w:tc>
          <w:tcPr>
            <w:tcW w:w="1776" w:type="dxa"/>
          </w:tcPr>
          <w:p w:rsidR="00D33E37" w:rsidRDefault="00D33E37" w:rsidP="0094752C">
            <w:pPr>
              <w:ind w:firstLine="11"/>
              <w:rPr>
                <w:sz w:val="22"/>
              </w:rPr>
            </w:pPr>
          </w:p>
        </w:tc>
        <w:tc>
          <w:tcPr>
            <w:tcW w:w="1365" w:type="dxa"/>
          </w:tcPr>
          <w:p w:rsidR="00D33E37" w:rsidRDefault="00D33E37" w:rsidP="0094752C">
            <w:pPr>
              <w:rPr>
                <w:sz w:val="22"/>
              </w:rPr>
            </w:pPr>
          </w:p>
        </w:tc>
        <w:tc>
          <w:tcPr>
            <w:tcW w:w="1503" w:type="dxa"/>
          </w:tcPr>
          <w:p w:rsidR="00D33E37" w:rsidRDefault="00D33E37" w:rsidP="0094752C">
            <w:pPr>
              <w:ind w:firstLine="11"/>
              <w:rPr>
                <w:sz w:val="22"/>
              </w:rPr>
            </w:pPr>
          </w:p>
        </w:tc>
        <w:tc>
          <w:tcPr>
            <w:tcW w:w="1502" w:type="dxa"/>
          </w:tcPr>
          <w:p w:rsidR="00D33E37" w:rsidRDefault="00D33E37" w:rsidP="0094752C">
            <w:pPr>
              <w:ind w:firstLine="11"/>
              <w:rPr>
                <w:sz w:val="22"/>
              </w:rPr>
            </w:pPr>
          </w:p>
        </w:tc>
        <w:tc>
          <w:tcPr>
            <w:tcW w:w="1365" w:type="dxa"/>
          </w:tcPr>
          <w:p w:rsidR="00D33E37" w:rsidRDefault="00D33E37" w:rsidP="0094752C">
            <w:pPr>
              <w:rPr>
                <w:sz w:val="22"/>
              </w:rPr>
            </w:pPr>
          </w:p>
        </w:tc>
        <w:tc>
          <w:tcPr>
            <w:tcW w:w="1229" w:type="dxa"/>
          </w:tcPr>
          <w:p w:rsidR="00D33E37" w:rsidRDefault="00D33E37" w:rsidP="0094752C">
            <w:pPr>
              <w:rPr>
                <w:sz w:val="22"/>
              </w:rPr>
            </w:pPr>
          </w:p>
        </w:tc>
        <w:tc>
          <w:tcPr>
            <w:tcW w:w="1937" w:type="dxa"/>
          </w:tcPr>
          <w:p w:rsidR="00D33E37" w:rsidRDefault="00D33E37" w:rsidP="0094752C">
            <w:pPr>
              <w:rPr>
                <w:sz w:val="22"/>
              </w:rPr>
            </w:pPr>
          </w:p>
        </w:tc>
      </w:tr>
      <w:tr w:rsidR="00D33E37" w:rsidRPr="001217A8" w:rsidTr="0094752C">
        <w:trPr>
          <w:cantSplit/>
          <w:trHeight w:val="291"/>
        </w:trPr>
        <w:tc>
          <w:tcPr>
            <w:tcW w:w="1281" w:type="dxa"/>
          </w:tcPr>
          <w:p w:rsidR="00D33E37" w:rsidRPr="00F5409D" w:rsidRDefault="00D33E37" w:rsidP="0094752C">
            <w:pPr>
              <w:ind w:firstLine="11"/>
              <w:rPr>
                <w:b/>
                <w:sz w:val="22"/>
              </w:rPr>
            </w:pPr>
            <w:proofErr w:type="spellStart"/>
            <w:r w:rsidRPr="00F5409D">
              <w:rPr>
                <w:b/>
                <w:sz w:val="22"/>
              </w:rPr>
              <w:t>Полупик</w:t>
            </w:r>
            <w:proofErr w:type="spellEnd"/>
          </w:p>
        </w:tc>
        <w:tc>
          <w:tcPr>
            <w:tcW w:w="1588" w:type="dxa"/>
          </w:tcPr>
          <w:p w:rsidR="00D33E37" w:rsidRDefault="00D33E37" w:rsidP="0094752C">
            <w:pPr>
              <w:ind w:firstLine="11"/>
              <w:rPr>
                <w:sz w:val="22"/>
              </w:rPr>
            </w:pPr>
          </w:p>
        </w:tc>
        <w:tc>
          <w:tcPr>
            <w:tcW w:w="2048" w:type="dxa"/>
          </w:tcPr>
          <w:p w:rsidR="00D33E37" w:rsidRDefault="00D33E37" w:rsidP="0094752C">
            <w:pPr>
              <w:ind w:firstLine="11"/>
              <w:rPr>
                <w:sz w:val="22"/>
              </w:rPr>
            </w:pPr>
          </w:p>
        </w:tc>
        <w:tc>
          <w:tcPr>
            <w:tcW w:w="1776" w:type="dxa"/>
          </w:tcPr>
          <w:p w:rsidR="00D33E37" w:rsidRDefault="00D33E37" w:rsidP="0094752C">
            <w:pPr>
              <w:ind w:firstLine="11"/>
              <w:rPr>
                <w:sz w:val="22"/>
              </w:rPr>
            </w:pPr>
          </w:p>
        </w:tc>
        <w:tc>
          <w:tcPr>
            <w:tcW w:w="1365" w:type="dxa"/>
          </w:tcPr>
          <w:p w:rsidR="00D33E37" w:rsidRDefault="00D33E37" w:rsidP="0094752C">
            <w:pPr>
              <w:rPr>
                <w:sz w:val="22"/>
              </w:rPr>
            </w:pPr>
          </w:p>
        </w:tc>
        <w:tc>
          <w:tcPr>
            <w:tcW w:w="1503" w:type="dxa"/>
          </w:tcPr>
          <w:p w:rsidR="00D33E37" w:rsidRDefault="00D33E37" w:rsidP="0094752C">
            <w:pPr>
              <w:ind w:firstLine="11"/>
              <w:rPr>
                <w:sz w:val="22"/>
              </w:rPr>
            </w:pPr>
          </w:p>
        </w:tc>
        <w:tc>
          <w:tcPr>
            <w:tcW w:w="1502" w:type="dxa"/>
          </w:tcPr>
          <w:p w:rsidR="00D33E37" w:rsidRDefault="00D33E37" w:rsidP="0094752C">
            <w:pPr>
              <w:ind w:firstLine="11"/>
              <w:rPr>
                <w:sz w:val="22"/>
              </w:rPr>
            </w:pPr>
          </w:p>
        </w:tc>
        <w:tc>
          <w:tcPr>
            <w:tcW w:w="1365" w:type="dxa"/>
          </w:tcPr>
          <w:p w:rsidR="00D33E37" w:rsidRDefault="00D33E37" w:rsidP="0094752C">
            <w:pPr>
              <w:rPr>
                <w:sz w:val="22"/>
              </w:rPr>
            </w:pPr>
          </w:p>
        </w:tc>
        <w:tc>
          <w:tcPr>
            <w:tcW w:w="1229" w:type="dxa"/>
          </w:tcPr>
          <w:p w:rsidR="00D33E37" w:rsidRDefault="00D33E37" w:rsidP="0094752C">
            <w:pPr>
              <w:rPr>
                <w:sz w:val="22"/>
              </w:rPr>
            </w:pPr>
          </w:p>
        </w:tc>
        <w:tc>
          <w:tcPr>
            <w:tcW w:w="1937" w:type="dxa"/>
          </w:tcPr>
          <w:p w:rsidR="00D33E37" w:rsidRDefault="00D33E37" w:rsidP="0094752C">
            <w:pPr>
              <w:rPr>
                <w:sz w:val="22"/>
              </w:rPr>
            </w:pPr>
          </w:p>
        </w:tc>
      </w:tr>
    </w:tbl>
    <w:p w:rsidR="00D33E37" w:rsidRDefault="00D33E37" w:rsidP="00D33E37"/>
    <w:p w:rsidR="00D33E37" w:rsidRDefault="00D33E37" w:rsidP="00D33E37">
      <w:pPr>
        <w:ind w:firstLine="11"/>
        <w:rPr>
          <w:szCs w:val="24"/>
        </w:rPr>
      </w:pPr>
    </w:p>
    <w:p w:rsidR="00D33E37" w:rsidRPr="00D33E37" w:rsidRDefault="00D33E37" w:rsidP="00D33E37">
      <w:pPr>
        <w:ind w:firstLine="11"/>
        <w:rPr>
          <w:szCs w:val="24"/>
        </w:rPr>
      </w:pPr>
      <w:r w:rsidRPr="00D33E37">
        <w:rPr>
          <w:szCs w:val="24"/>
        </w:rPr>
        <w:t>Сетевая организация:</w:t>
      </w:r>
      <w:r w:rsidRPr="00D33E37">
        <w:rPr>
          <w:szCs w:val="24"/>
        </w:rPr>
        <w:tab/>
      </w:r>
      <w:r w:rsidRPr="00D33E37">
        <w:rPr>
          <w:szCs w:val="24"/>
        </w:rPr>
        <w:tab/>
      </w:r>
      <w:r w:rsidRPr="00D33E37">
        <w:rPr>
          <w:szCs w:val="24"/>
        </w:rPr>
        <w:tab/>
      </w:r>
      <w:r w:rsidRPr="00D33E37">
        <w:rPr>
          <w:szCs w:val="24"/>
        </w:rPr>
        <w:tab/>
      </w:r>
      <w:r w:rsidRPr="00D33E37">
        <w:rPr>
          <w:szCs w:val="24"/>
        </w:rPr>
        <w:tab/>
      </w:r>
      <w:r w:rsidRPr="00D33E37">
        <w:rPr>
          <w:szCs w:val="24"/>
        </w:rPr>
        <w:tab/>
      </w:r>
      <w:r w:rsidRPr="00D33E37">
        <w:rPr>
          <w:szCs w:val="24"/>
        </w:rPr>
        <w:tab/>
        <w:t xml:space="preserve">                           Потребитель:</w:t>
      </w:r>
    </w:p>
    <w:p w:rsidR="00D33E37" w:rsidRPr="00D33E37" w:rsidRDefault="00D33E37" w:rsidP="00D33E37">
      <w:pPr>
        <w:ind w:firstLine="11"/>
        <w:rPr>
          <w:szCs w:val="24"/>
        </w:rPr>
      </w:pPr>
    </w:p>
    <w:p w:rsidR="00D33E37" w:rsidRPr="00D33E37" w:rsidRDefault="00D33E37" w:rsidP="00D33E37">
      <w:pPr>
        <w:ind w:firstLine="11"/>
        <w:rPr>
          <w:szCs w:val="24"/>
        </w:rPr>
      </w:pPr>
    </w:p>
    <w:p w:rsidR="00D33E37" w:rsidRPr="00D33E37" w:rsidRDefault="00D33E37" w:rsidP="00D33E37">
      <w:pPr>
        <w:ind w:firstLine="11"/>
        <w:rPr>
          <w:szCs w:val="24"/>
        </w:rPr>
      </w:pPr>
      <w:r w:rsidRPr="00D33E37">
        <w:rPr>
          <w:szCs w:val="24"/>
        </w:rPr>
        <w:t>__________________ /_______________________ /</w:t>
      </w:r>
      <w:r w:rsidRPr="00D33E37">
        <w:rPr>
          <w:szCs w:val="24"/>
        </w:rPr>
        <w:tab/>
        <w:t xml:space="preserve">                                                    ________________ /_______________________/</w:t>
      </w:r>
      <w:r w:rsidRPr="00D33E37">
        <w:rPr>
          <w:szCs w:val="24"/>
        </w:rPr>
        <w:tab/>
      </w:r>
      <w:r w:rsidRPr="00D33E37">
        <w:rPr>
          <w:szCs w:val="24"/>
        </w:rPr>
        <w:tab/>
      </w:r>
      <w:r w:rsidRPr="00D33E37">
        <w:rPr>
          <w:szCs w:val="24"/>
        </w:rPr>
        <w:tab/>
      </w:r>
      <w:r w:rsidRPr="00D33E37">
        <w:rPr>
          <w:szCs w:val="24"/>
        </w:rPr>
        <w:tab/>
        <w:t>подпись                   должность ФИО</w:t>
      </w:r>
      <w:r w:rsidRPr="00D33E37">
        <w:rPr>
          <w:szCs w:val="24"/>
        </w:rPr>
        <w:tab/>
      </w:r>
      <w:r w:rsidRPr="00D33E37">
        <w:rPr>
          <w:szCs w:val="24"/>
        </w:rPr>
        <w:tab/>
      </w:r>
      <w:r w:rsidRPr="00D33E37">
        <w:rPr>
          <w:szCs w:val="24"/>
        </w:rPr>
        <w:tab/>
        <w:t xml:space="preserve">                                                подпись</w:t>
      </w:r>
      <w:r w:rsidRPr="00D33E37">
        <w:rPr>
          <w:szCs w:val="24"/>
        </w:rPr>
        <w:tab/>
        <w:t xml:space="preserve">                 должность ФИО</w:t>
      </w:r>
    </w:p>
    <w:p w:rsidR="00D33E37" w:rsidRPr="00D33E37" w:rsidRDefault="00D33E37" w:rsidP="00D33E37">
      <w:pPr>
        <w:rPr>
          <w:szCs w:val="24"/>
        </w:rPr>
      </w:pPr>
      <w:r w:rsidRPr="00D33E37">
        <w:rPr>
          <w:szCs w:val="24"/>
        </w:rPr>
        <w:tab/>
        <w:t xml:space="preserve">    МП</w:t>
      </w:r>
      <w:r w:rsidRPr="00D33E37">
        <w:rPr>
          <w:szCs w:val="24"/>
        </w:rPr>
        <w:tab/>
      </w:r>
      <w:r w:rsidRPr="00D33E37">
        <w:rPr>
          <w:szCs w:val="24"/>
        </w:rPr>
        <w:tab/>
      </w:r>
      <w:r w:rsidRPr="00D33E37">
        <w:rPr>
          <w:szCs w:val="24"/>
        </w:rPr>
        <w:tab/>
      </w:r>
      <w:r w:rsidRPr="00D33E37">
        <w:rPr>
          <w:szCs w:val="24"/>
        </w:rPr>
        <w:tab/>
        <w:t xml:space="preserve">                                                                                          </w:t>
      </w:r>
      <w:proofErr w:type="gramStart"/>
      <w:r w:rsidRPr="00D33E37">
        <w:rPr>
          <w:szCs w:val="24"/>
        </w:rPr>
        <w:t>МП</w:t>
      </w:r>
      <w:proofErr w:type="gramEnd"/>
    </w:p>
    <w:p w:rsidR="00D33E37" w:rsidRDefault="00D33E37" w:rsidP="00362899">
      <w:pPr>
        <w:rPr>
          <w:szCs w:val="24"/>
        </w:rPr>
      </w:pPr>
    </w:p>
    <w:p w:rsidR="00FC593D" w:rsidRDefault="00FC593D" w:rsidP="00362899">
      <w:pPr>
        <w:rPr>
          <w:szCs w:val="24"/>
        </w:rPr>
      </w:pPr>
    </w:p>
    <w:p w:rsidR="00A14ADF" w:rsidRDefault="00A14ADF" w:rsidP="00FC593D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19"/>
          <w:szCs w:val="19"/>
        </w:rPr>
      </w:pPr>
    </w:p>
    <w:p w:rsidR="00A14ADF" w:rsidRDefault="00A14ADF" w:rsidP="00FC593D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19"/>
          <w:szCs w:val="19"/>
        </w:rPr>
      </w:pPr>
    </w:p>
    <w:p w:rsidR="00A14ADF" w:rsidRDefault="00A14ADF" w:rsidP="00FC593D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19"/>
          <w:szCs w:val="19"/>
        </w:rPr>
      </w:pPr>
    </w:p>
    <w:p w:rsidR="00A14ADF" w:rsidRDefault="00A14ADF" w:rsidP="00FC593D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19"/>
          <w:szCs w:val="19"/>
        </w:rPr>
      </w:pPr>
    </w:p>
    <w:p w:rsidR="00A14ADF" w:rsidRDefault="00A14ADF" w:rsidP="00FC593D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19"/>
          <w:szCs w:val="19"/>
        </w:rPr>
      </w:pPr>
    </w:p>
    <w:p w:rsidR="00A14ADF" w:rsidRDefault="00A14ADF" w:rsidP="00FC593D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19"/>
          <w:szCs w:val="19"/>
        </w:rPr>
      </w:pPr>
    </w:p>
    <w:p w:rsidR="00A14ADF" w:rsidRDefault="00A14ADF" w:rsidP="00FC593D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19"/>
          <w:szCs w:val="19"/>
        </w:rPr>
      </w:pPr>
    </w:p>
    <w:p w:rsidR="00A14ADF" w:rsidRDefault="00A14ADF" w:rsidP="00FC593D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19"/>
          <w:szCs w:val="19"/>
        </w:rPr>
        <w:sectPr w:rsidR="00A14ADF" w:rsidSect="00D33E3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11023" w:type="dxa"/>
        <w:tblInd w:w="93" w:type="dxa"/>
        <w:tblLook w:val="04A0"/>
      </w:tblPr>
      <w:tblGrid>
        <w:gridCol w:w="631"/>
        <w:gridCol w:w="1227"/>
        <w:gridCol w:w="369"/>
        <w:gridCol w:w="1227"/>
        <w:gridCol w:w="460"/>
        <w:gridCol w:w="236"/>
        <w:gridCol w:w="260"/>
        <w:gridCol w:w="913"/>
        <w:gridCol w:w="314"/>
        <w:gridCol w:w="913"/>
        <w:gridCol w:w="3246"/>
        <w:gridCol w:w="567"/>
        <w:gridCol w:w="660"/>
      </w:tblGrid>
      <w:tr w:rsidR="00334081" w:rsidRPr="005A48ED" w:rsidTr="00334081">
        <w:trPr>
          <w:gridAfter w:val="1"/>
          <w:wAfter w:w="660" w:type="dxa"/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81" w:rsidRPr="005A48ED" w:rsidRDefault="00334081" w:rsidP="0094752C">
            <w:pPr>
              <w:rPr>
                <w:rFonts w:eastAsia="Times New Roman" w:cs="Times New Roman"/>
                <w:color w:val="000000"/>
                <w:szCs w:val="24"/>
              </w:rPr>
            </w:pPr>
            <w:bookmarkStart w:id="0" w:name="RANGE!A1:F36"/>
            <w:bookmarkEnd w:id="0"/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81" w:rsidRPr="005A48ED" w:rsidRDefault="00334081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81" w:rsidRPr="005A48ED" w:rsidRDefault="00334081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81" w:rsidRPr="005A48ED" w:rsidRDefault="00334081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213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34081" w:rsidRPr="003F33A8" w:rsidRDefault="00334081" w:rsidP="00334081">
            <w:pPr>
              <w:ind w:left="-132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3F33A8">
              <w:rPr>
                <w:rFonts w:eastAsia="Times New Roman" w:cs="Times New Roman"/>
                <w:b/>
                <w:color w:val="000000"/>
              </w:rPr>
              <w:t xml:space="preserve">Приложение № 5 </w:t>
            </w:r>
          </w:p>
          <w:p w:rsidR="00334081" w:rsidRPr="003F33A8" w:rsidRDefault="00334081" w:rsidP="00334081">
            <w:pPr>
              <w:ind w:left="-132"/>
              <w:jc w:val="right"/>
              <w:rPr>
                <w:rFonts w:eastAsia="Times New Roman" w:cs="Times New Roman"/>
                <w:b/>
                <w:color w:val="000000"/>
              </w:rPr>
            </w:pPr>
            <w:r w:rsidRPr="003F33A8">
              <w:rPr>
                <w:rFonts w:eastAsia="Times New Roman" w:cs="Times New Roman"/>
                <w:b/>
                <w:color w:val="000000"/>
              </w:rPr>
              <w:t xml:space="preserve">к договору </w:t>
            </w:r>
            <w:r>
              <w:rPr>
                <w:b/>
                <w:szCs w:val="24"/>
              </w:rPr>
              <w:t xml:space="preserve">купли-продажи (поставки) </w:t>
            </w:r>
            <w:r w:rsidRPr="00535E2F">
              <w:rPr>
                <w:b/>
                <w:szCs w:val="24"/>
              </w:rPr>
              <w:t>электрической энергии (мощности)</w:t>
            </w:r>
            <w:r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D2718A">
              <w:rPr>
                <w:rFonts w:eastAsia="Times New Roman" w:cs="Times New Roman"/>
                <w:b/>
                <w:szCs w:val="24"/>
              </w:rPr>
              <w:t xml:space="preserve">№ </w:t>
            </w:r>
            <w:r>
              <w:rPr>
                <w:rFonts w:eastAsia="Times New Roman" w:cs="Times New Roman"/>
                <w:b/>
                <w:szCs w:val="24"/>
              </w:rPr>
              <w:t>___________</w:t>
            </w:r>
            <w:r w:rsidRPr="00D2718A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B81B45">
              <w:rPr>
                <w:rFonts w:eastAsia="Times New Roman" w:cs="Times New Roman"/>
                <w:b/>
                <w:szCs w:val="24"/>
              </w:rPr>
              <w:t>от</w:t>
            </w:r>
            <w:r w:rsidRPr="00D2718A">
              <w:rPr>
                <w:rFonts w:eastAsia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Cs w:val="24"/>
              </w:rPr>
              <w:t>_____________</w:t>
            </w:r>
            <w:proofErr w:type="gramStart"/>
            <w:r w:rsidRPr="00B81B45">
              <w:rPr>
                <w:rFonts w:eastAsia="Times New Roman" w:cs="Times New Roman"/>
                <w:b/>
                <w:szCs w:val="24"/>
              </w:rPr>
              <w:t>г</w:t>
            </w:r>
            <w:proofErr w:type="spellEnd"/>
            <w:proofErr w:type="gramEnd"/>
            <w:r w:rsidRPr="00D2718A">
              <w:rPr>
                <w:rFonts w:eastAsia="Times New Roman" w:cs="Times New Roman"/>
                <w:b/>
                <w:szCs w:val="24"/>
              </w:rPr>
              <w:t>.</w:t>
            </w:r>
          </w:p>
        </w:tc>
      </w:tr>
      <w:tr w:rsidR="00334081" w:rsidRPr="00D2718A" w:rsidTr="00334081">
        <w:trPr>
          <w:gridAfter w:val="1"/>
          <w:wAfter w:w="660" w:type="dxa"/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81" w:rsidRPr="005A48ED" w:rsidRDefault="00334081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81" w:rsidRPr="005A48ED" w:rsidRDefault="00334081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81" w:rsidRPr="005A48ED" w:rsidRDefault="00334081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81" w:rsidRPr="005A48ED" w:rsidRDefault="00334081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213" w:type="dxa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34081" w:rsidRPr="00334081" w:rsidRDefault="00334081" w:rsidP="0094752C">
            <w:pPr>
              <w:ind w:left="11"/>
              <w:jc w:val="right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A14ADF" w:rsidRPr="00D2718A" w:rsidTr="0094752C">
        <w:trPr>
          <w:gridAfter w:val="2"/>
          <w:wAfter w:w="1227" w:type="dxa"/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334081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334081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334081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334081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334081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334081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  <w:p w:rsidR="00A14ADF" w:rsidRPr="00334081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4ADF" w:rsidRPr="005A48ED" w:rsidTr="0094752C">
        <w:trPr>
          <w:gridAfter w:val="2"/>
          <w:wAfter w:w="1227" w:type="dxa"/>
          <w:trHeight w:val="3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334081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  <w:r w:rsidRPr="005A48ED">
              <w:rPr>
                <w:rFonts w:eastAsia="Times New Roman" w:cs="Times New Roman"/>
                <w:color w:val="000000"/>
                <w:szCs w:val="24"/>
              </w:rPr>
              <w:t>Формат согласован: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  <w:r w:rsidRPr="005A48ED">
              <w:rPr>
                <w:rFonts w:eastAsia="Times New Roman" w:cs="Times New Roman"/>
                <w:color w:val="000000"/>
                <w:szCs w:val="24"/>
              </w:rPr>
              <w:t>Формат согласован:</w:t>
            </w:r>
          </w:p>
        </w:tc>
      </w:tr>
      <w:tr w:rsidR="00A14ADF" w:rsidRPr="005A48ED" w:rsidTr="0094752C">
        <w:trPr>
          <w:gridAfter w:val="2"/>
          <w:wAfter w:w="1227" w:type="dxa"/>
          <w:trHeight w:val="60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  <w:r w:rsidRPr="005A48ED">
              <w:rPr>
                <w:rFonts w:eastAsia="Times New Roman" w:cs="Times New Roman"/>
                <w:color w:val="000000"/>
                <w:szCs w:val="24"/>
              </w:rPr>
              <w:t>Гарантирующий поставщик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  <w:r w:rsidRPr="005A48ED">
              <w:rPr>
                <w:rFonts w:eastAsia="Times New Roman" w:cs="Times New Roman"/>
                <w:color w:val="000000"/>
                <w:szCs w:val="24"/>
              </w:rPr>
              <w:t>Потребитель</w:t>
            </w:r>
          </w:p>
        </w:tc>
      </w:tr>
      <w:tr w:rsidR="00A14ADF" w:rsidRPr="00D2718A" w:rsidTr="0094752C">
        <w:trPr>
          <w:gridAfter w:val="2"/>
          <w:wAfter w:w="1227" w:type="dxa"/>
          <w:trHeight w:val="300"/>
        </w:trPr>
        <w:tc>
          <w:tcPr>
            <w:tcW w:w="5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ADF" w:rsidRDefault="00A14ADF" w:rsidP="0094752C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  <w:p w:rsidR="00D2718A" w:rsidRPr="003F33A8" w:rsidRDefault="00D2718A" w:rsidP="0094752C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  <w:p w:rsidR="00A14ADF" w:rsidRPr="00D2718A" w:rsidRDefault="00A14ADF" w:rsidP="00D2718A">
            <w:pPr>
              <w:rPr>
                <w:rFonts w:eastAsia="Times New Roman" w:cs="Times New Roman"/>
                <w:b/>
                <w:szCs w:val="24"/>
              </w:rPr>
            </w:pPr>
            <w:r w:rsidRPr="003F33A8">
              <w:rPr>
                <w:rFonts w:eastAsia="Times New Roman" w:cs="Times New Roman"/>
                <w:b/>
                <w:szCs w:val="24"/>
              </w:rPr>
              <w:t xml:space="preserve">           ___________/</w:t>
            </w:r>
            <w:r w:rsidR="00D2718A">
              <w:rPr>
                <w:rFonts w:eastAsia="Times New Roman" w:cs="Times New Roman"/>
                <w:b/>
                <w:szCs w:val="24"/>
              </w:rPr>
              <w:t>____________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ADF" w:rsidRDefault="00A14ADF" w:rsidP="0094752C">
            <w:pPr>
              <w:rPr>
                <w:rFonts w:eastAsia="Times New Roman" w:cs="Times New Roman"/>
                <w:b/>
                <w:szCs w:val="24"/>
              </w:rPr>
            </w:pPr>
          </w:p>
          <w:p w:rsidR="00D2718A" w:rsidRPr="00D2718A" w:rsidRDefault="00D2718A" w:rsidP="0094752C">
            <w:pPr>
              <w:rPr>
                <w:rFonts w:eastAsia="Times New Roman" w:cs="Times New Roman"/>
                <w:b/>
                <w:szCs w:val="24"/>
              </w:rPr>
            </w:pPr>
          </w:p>
          <w:p w:rsidR="00A14ADF" w:rsidRPr="00D2718A" w:rsidRDefault="00A14ADF" w:rsidP="00D2718A">
            <w:pPr>
              <w:rPr>
                <w:rFonts w:eastAsia="Times New Roman" w:cs="Times New Roman"/>
                <w:b/>
                <w:szCs w:val="24"/>
              </w:rPr>
            </w:pPr>
            <w:r w:rsidRPr="003F33A8">
              <w:rPr>
                <w:rFonts w:eastAsia="Times New Roman" w:cs="Times New Roman"/>
                <w:b/>
                <w:szCs w:val="24"/>
                <w:lang w:val="en-US"/>
              </w:rPr>
              <w:t>________________/</w:t>
            </w:r>
            <w:r w:rsidR="00D2718A">
              <w:rPr>
                <w:rFonts w:eastAsia="Times New Roman" w:cs="Times New Roman"/>
                <w:b/>
                <w:szCs w:val="24"/>
              </w:rPr>
              <w:t>____________</w:t>
            </w:r>
          </w:p>
        </w:tc>
      </w:tr>
      <w:tr w:rsidR="00A14ADF" w:rsidRPr="00D2718A" w:rsidTr="0094752C">
        <w:trPr>
          <w:gridAfter w:val="2"/>
          <w:wAfter w:w="1227" w:type="dxa"/>
          <w:trHeight w:val="300"/>
        </w:trPr>
        <w:tc>
          <w:tcPr>
            <w:tcW w:w="5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3F33A8" w:rsidRDefault="00A14ADF" w:rsidP="0094752C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3F33A8" w:rsidRDefault="00A14ADF" w:rsidP="0094752C">
            <w:pPr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</w:tr>
      <w:tr w:rsidR="00A14ADF" w:rsidRPr="005A48ED" w:rsidTr="0094752C">
        <w:trPr>
          <w:gridAfter w:val="2"/>
          <w:wAfter w:w="1227" w:type="dxa"/>
          <w:trHeight w:val="300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ADF" w:rsidRPr="005A48ED" w:rsidRDefault="00A14ADF" w:rsidP="0094752C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A48ED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Детализация планового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почасового </w:t>
            </w:r>
            <w:r w:rsidRPr="005A48ED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объема потребления электрической энергии </w:t>
            </w:r>
          </w:p>
        </w:tc>
      </w:tr>
      <w:tr w:rsidR="00A14ADF" w:rsidRPr="005A48ED" w:rsidTr="0094752C">
        <w:trPr>
          <w:trHeight w:val="600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Default="00A14ADF" w:rsidP="0094752C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</w:p>
          <w:p w:rsidR="00A14ADF" w:rsidRDefault="00A14ADF" w:rsidP="0094752C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</w:p>
          <w:p w:rsidR="00A14ADF" w:rsidRPr="005A48ED" w:rsidRDefault="00A14ADF" w:rsidP="0094752C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5A48ED">
              <w:rPr>
                <w:rFonts w:eastAsia="Times New Roman" w:cs="Times New Roman"/>
                <w:color w:val="000000"/>
                <w:szCs w:val="24"/>
              </w:rPr>
              <w:t xml:space="preserve">Наименование потребителя: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  <w:r w:rsidRPr="005A48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4ADF" w:rsidRPr="005A48ED" w:rsidTr="0094752C">
        <w:trPr>
          <w:trHeight w:val="58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5A48ED">
              <w:rPr>
                <w:rFonts w:eastAsia="Times New Roman" w:cs="Times New Roman"/>
                <w:color w:val="000000"/>
                <w:szCs w:val="24"/>
              </w:rPr>
              <w:t xml:space="preserve">ИНН: 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  <w:r w:rsidRPr="005A48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4ADF" w:rsidRPr="005A48ED" w:rsidTr="0094752C">
        <w:trPr>
          <w:trHeight w:val="600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5A48ED">
              <w:rPr>
                <w:rFonts w:eastAsia="Times New Roman" w:cs="Times New Roman"/>
                <w:color w:val="000000"/>
                <w:szCs w:val="24"/>
              </w:rPr>
              <w:t>Номер договора: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  <w:r w:rsidRPr="005A48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4ADF" w:rsidRPr="005A48ED" w:rsidTr="0094752C">
        <w:trPr>
          <w:trHeight w:val="58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5A48ED">
              <w:rPr>
                <w:rFonts w:eastAsia="Times New Roman" w:cs="Times New Roman"/>
                <w:color w:val="000000"/>
                <w:szCs w:val="24"/>
              </w:rPr>
              <w:t>Дата (ДД.ММ</w:t>
            </w:r>
            <w:proofErr w:type="gramStart"/>
            <w:r w:rsidRPr="005A48ED">
              <w:rPr>
                <w:rFonts w:eastAsia="Times New Roman" w:cs="Times New Roman"/>
                <w:color w:val="000000"/>
                <w:szCs w:val="24"/>
              </w:rPr>
              <w:t>.Г</w:t>
            </w:r>
            <w:proofErr w:type="gramEnd"/>
            <w:r w:rsidRPr="005A48ED">
              <w:rPr>
                <w:rFonts w:eastAsia="Times New Roman" w:cs="Times New Roman"/>
                <w:color w:val="000000"/>
                <w:szCs w:val="24"/>
              </w:rPr>
              <w:t>Г.):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  <w:r w:rsidRPr="005A48E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4ADF" w:rsidRPr="005A48ED" w:rsidTr="0094752C">
        <w:trPr>
          <w:trHeight w:val="31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4ADF" w:rsidRPr="005A48ED" w:rsidTr="0094752C">
        <w:trPr>
          <w:trHeight w:val="420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5A48ED">
              <w:rPr>
                <w:rFonts w:eastAsia="Times New Roman" w:cs="Times New Roman"/>
                <w:b/>
                <w:bCs/>
                <w:szCs w:val="24"/>
              </w:rPr>
              <w:t>Дата</w:t>
            </w:r>
          </w:p>
        </w:tc>
        <w:tc>
          <w:tcPr>
            <w:tcW w:w="956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5A48ED">
              <w:rPr>
                <w:rFonts w:eastAsia="Times New Roman" w:cs="Times New Roman"/>
                <w:b/>
                <w:bCs/>
                <w:szCs w:val="24"/>
              </w:rPr>
              <w:t>Час</w:t>
            </w:r>
          </w:p>
        </w:tc>
        <w:tc>
          <w:tcPr>
            <w:tcW w:w="122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5A48ED">
              <w:rPr>
                <w:rFonts w:eastAsia="Times New Roman" w:cs="Times New Roman"/>
                <w:b/>
                <w:bCs/>
                <w:szCs w:val="24"/>
              </w:rPr>
              <w:t>Расход (кВт*</w:t>
            </w:r>
            <w:proofErr w:type="gramStart"/>
            <w:r w:rsidRPr="005A48ED">
              <w:rPr>
                <w:rFonts w:eastAsia="Times New Roman" w:cs="Times New Roman"/>
                <w:b/>
                <w:bCs/>
                <w:szCs w:val="24"/>
              </w:rPr>
              <w:t>ч</w:t>
            </w:r>
            <w:proofErr w:type="gramEnd"/>
            <w:r w:rsidRPr="005A48ED">
              <w:rPr>
                <w:rFonts w:eastAsia="Times New Roman" w:cs="Times New Roman"/>
                <w:b/>
                <w:bCs/>
                <w:szCs w:val="24"/>
              </w:rPr>
              <w:t>.)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4ADF" w:rsidRPr="005A48ED" w:rsidTr="0094752C">
        <w:trPr>
          <w:trHeight w:val="34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A14ADF" w:rsidRPr="005A48ED" w:rsidRDefault="00A14ADF" w:rsidP="0094752C">
            <w:pPr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5A48ED">
              <w:rPr>
                <w:rFonts w:eastAsia="Times New Roman" w:cs="Times New Roman"/>
                <w:szCs w:val="24"/>
              </w:rPr>
              <w:t>дд.мм</w:t>
            </w:r>
            <w:proofErr w:type="gramStart"/>
            <w:r w:rsidRPr="005A48ED">
              <w:rPr>
                <w:rFonts w:eastAsia="Times New Roman" w:cs="Times New Roman"/>
                <w:szCs w:val="24"/>
              </w:rPr>
              <w:t>.г</w:t>
            </w:r>
            <w:proofErr w:type="gramEnd"/>
            <w:r w:rsidRPr="005A48ED">
              <w:rPr>
                <w:rFonts w:eastAsia="Times New Roman" w:cs="Times New Roman"/>
                <w:szCs w:val="24"/>
              </w:rPr>
              <w:t>г</w:t>
            </w:r>
            <w:proofErr w:type="spellEnd"/>
          </w:p>
        </w:tc>
        <w:tc>
          <w:tcPr>
            <w:tcW w:w="956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szCs w:val="24"/>
              </w:rPr>
            </w:pPr>
            <w:r w:rsidRPr="005A48ED">
              <w:rPr>
                <w:rFonts w:eastAsia="Times New Roman" w:cs="Times New Roman"/>
                <w:szCs w:val="24"/>
              </w:rPr>
              <w:t>00:00 - 01:00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szCs w:val="24"/>
              </w:rPr>
            </w:pPr>
            <w:r w:rsidRPr="005A48ED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4ADF" w:rsidRPr="005A48ED" w:rsidTr="0094752C">
        <w:trPr>
          <w:trHeight w:val="34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A14ADF" w:rsidRPr="005A48ED" w:rsidRDefault="00A14ADF" w:rsidP="0094752C">
            <w:pPr>
              <w:jc w:val="center"/>
              <w:rPr>
                <w:rFonts w:eastAsia="Times New Roman" w:cs="Times New Roman"/>
                <w:szCs w:val="24"/>
              </w:rPr>
            </w:pPr>
            <w:r w:rsidRPr="005A48ED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szCs w:val="24"/>
              </w:rPr>
            </w:pPr>
            <w:r w:rsidRPr="005A48ED">
              <w:rPr>
                <w:rFonts w:eastAsia="Times New Roman" w:cs="Times New Roman"/>
                <w:szCs w:val="24"/>
              </w:rPr>
              <w:t>01:00 - 02:00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szCs w:val="24"/>
              </w:rPr>
            </w:pPr>
            <w:r w:rsidRPr="005A48ED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4ADF" w:rsidRPr="005A48ED" w:rsidTr="0094752C">
        <w:trPr>
          <w:trHeight w:val="34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szCs w:val="24"/>
              </w:rPr>
            </w:pPr>
            <w:r w:rsidRPr="005A48ED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szCs w:val="24"/>
              </w:rPr>
            </w:pPr>
            <w:r w:rsidRPr="005A48ED">
              <w:rPr>
                <w:rFonts w:eastAsia="Times New Roman" w:cs="Times New Roman"/>
                <w:szCs w:val="24"/>
              </w:rPr>
              <w:t>…..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szCs w:val="24"/>
              </w:rPr>
            </w:pPr>
            <w:r w:rsidRPr="005A48ED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4ADF" w:rsidRPr="005A48ED" w:rsidTr="0094752C">
        <w:trPr>
          <w:trHeight w:val="34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szCs w:val="24"/>
              </w:rPr>
            </w:pPr>
            <w:r w:rsidRPr="005A48ED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szCs w:val="24"/>
              </w:rPr>
            </w:pPr>
            <w:r w:rsidRPr="005A48ED">
              <w:rPr>
                <w:rFonts w:eastAsia="Times New Roman" w:cs="Times New Roman"/>
                <w:szCs w:val="24"/>
              </w:rPr>
              <w:t>…..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szCs w:val="24"/>
              </w:rPr>
            </w:pPr>
            <w:r w:rsidRPr="005A48ED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4ADF" w:rsidRPr="005A48ED" w:rsidTr="0094752C">
        <w:trPr>
          <w:trHeight w:val="34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szCs w:val="24"/>
              </w:rPr>
            </w:pPr>
            <w:r w:rsidRPr="005A48ED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szCs w:val="24"/>
              </w:rPr>
            </w:pPr>
            <w:r w:rsidRPr="005A48ED">
              <w:rPr>
                <w:rFonts w:eastAsia="Times New Roman" w:cs="Times New Roman"/>
                <w:szCs w:val="24"/>
              </w:rPr>
              <w:t>22:00 - 23:00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szCs w:val="24"/>
              </w:rPr>
            </w:pPr>
            <w:r w:rsidRPr="005A48ED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4ADF" w:rsidRPr="005A48ED" w:rsidTr="0094752C">
        <w:trPr>
          <w:trHeight w:val="34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szCs w:val="24"/>
              </w:rPr>
            </w:pPr>
            <w:r w:rsidRPr="005A48ED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szCs w:val="24"/>
              </w:rPr>
            </w:pPr>
            <w:r w:rsidRPr="005A48ED">
              <w:rPr>
                <w:rFonts w:eastAsia="Times New Roman" w:cs="Times New Roman"/>
                <w:szCs w:val="24"/>
              </w:rPr>
              <w:t>23:00 - 24:00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szCs w:val="24"/>
              </w:rPr>
            </w:pPr>
            <w:r w:rsidRPr="005A48ED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A14ADF" w:rsidRPr="005A48ED" w:rsidTr="0094752C">
        <w:trPr>
          <w:trHeight w:val="330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  <w:r w:rsidRPr="005A48ED">
              <w:rPr>
                <w:rFonts w:eastAsia="Times New Roman" w:cs="Times New Roman"/>
                <w:color w:val="000000"/>
                <w:szCs w:val="24"/>
              </w:rPr>
              <w:t>Итого за сутки: ___ кВт*</w:t>
            </w:r>
            <w:proofErr w:type="gramStart"/>
            <w:r w:rsidRPr="005A48ED">
              <w:rPr>
                <w:rFonts w:eastAsia="Times New Roman" w:cs="Times New Roman"/>
                <w:color w:val="000000"/>
                <w:szCs w:val="24"/>
              </w:rPr>
              <w:t>ч</w:t>
            </w:r>
            <w:proofErr w:type="gram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ADF" w:rsidRPr="005A48ED" w:rsidRDefault="00A14ADF" w:rsidP="0094752C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A14ADF" w:rsidRPr="003F33A8" w:rsidRDefault="00A14ADF" w:rsidP="00A14ADF">
      <w:pPr>
        <w:rPr>
          <w:sz w:val="19"/>
          <w:szCs w:val="19"/>
        </w:rPr>
      </w:pPr>
    </w:p>
    <w:p w:rsidR="00C57431" w:rsidRDefault="00C57431" w:rsidP="00A14ADF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19"/>
          <w:szCs w:val="19"/>
        </w:rPr>
      </w:pPr>
    </w:p>
    <w:p w:rsidR="00C57431" w:rsidRDefault="00C57431" w:rsidP="00A14ADF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19"/>
          <w:szCs w:val="19"/>
        </w:rPr>
      </w:pPr>
    </w:p>
    <w:p w:rsidR="00C57431" w:rsidRDefault="00C57431" w:rsidP="00A14ADF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19"/>
          <w:szCs w:val="19"/>
        </w:rPr>
      </w:pPr>
    </w:p>
    <w:p w:rsidR="00C57431" w:rsidRDefault="00C57431" w:rsidP="00A14ADF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19"/>
          <w:szCs w:val="19"/>
        </w:rPr>
      </w:pPr>
    </w:p>
    <w:p w:rsidR="00C57431" w:rsidRDefault="00C57431" w:rsidP="00A14ADF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19"/>
          <w:szCs w:val="19"/>
        </w:rPr>
      </w:pPr>
    </w:p>
    <w:p w:rsidR="00C57431" w:rsidRDefault="00C57431" w:rsidP="00A14ADF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19"/>
          <w:szCs w:val="19"/>
        </w:rPr>
      </w:pPr>
    </w:p>
    <w:p w:rsidR="00C57431" w:rsidRDefault="00C57431" w:rsidP="00A14ADF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19"/>
          <w:szCs w:val="19"/>
        </w:rPr>
      </w:pPr>
    </w:p>
    <w:p w:rsidR="000E369C" w:rsidRDefault="000E369C" w:rsidP="00A14ADF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19"/>
          <w:szCs w:val="19"/>
        </w:rPr>
      </w:pPr>
    </w:p>
    <w:p w:rsidR="000E369C" w:rsidRDefault="000E369C" w:rsidP="00A14ADF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19"/>
          <w:szCs w:val="19"/>
        </w:rPr>
      </w:pPr>
    </w:p>
    <w:p w:rsidR="000E369C" w:rsidRDefault="000E369C" w:rsidP="00A14ADF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19"/>
          <w:szCs w:val="19"/>
        </w:rPr>
      </w:pPr>
    </w:p>
    <w:p w:rsidR="000E369C" w:rsidRDefault="000E369C" w:rsidP="00A14ADF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19"/>
          <w:szCs w:val="19"/>
        </w:rPr>
      </w:pPr>
    </w:p>
    <w:p w:rsidR="000E369C" w:rsidRDefault="000E369C" w:rsidP="00A14ADF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19"/>
          <w:szCs w:val="19"/>
        </w:rPr>
      </w:pPr>
    </w:p>
    <w:p w:rsidR="000E369C" w:rsidRDefault="000E369C" w:rsidP="00A14ADF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19"/>
          <w:szCs w:val="19"/>
        </w:rPr>
      </w:pPr>
    </w:p>
    <w:tbl>
      <w:tblPr>
        <w:tblpPr w:leftFromText="180" w:rightFromText="180" w:horzAnchor="margin" w:tblpXSpec="center" w:tblpY="-553"/>
        <w:tblW w:w="10598" w:type="dxa"/>
        <w:tblLayout w:type="fixed"/>
        <w:tblLook w:val="04A0"/>
      </w:tblPr>
      <w:tblGrid>
        <w:gridCol w:w="2660"/>
        <w:gridCol w:w="1275"/>
        <w:gridCol w:w="993"/>
        <w:gridCol w:w="992"/>
        <w:gridCol w:w="709"/>
        <w:gridCol w:w="2126"/>
        <w:gridCol w:w="1843"/>
      </w:tblGrid>
      <w:tr w:rsidR="00334081" w:rsidRPr="000E369C" w:rsidTr="00334081">
        <w:trPr>
          <w:trHeight w:val="126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81" w:rsidRPr="000E369C" w:rsidRDefault="00334081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81" w:rsidRPr="000E369C" w:rsidRDefault="00334081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81" w:rsidRPr="000E369C" w:rsidRDefault="00334081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81" w:rsidRPr="000E369C" w:rsidRDefault="00334081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34081" w:rsidRPr="00D2718A" w:rsidRDefault="00334081" w:rsidP="000E369C">
            <w:pPr>
              <w:jc w:val="right"/>
              <w:rPr>
                <w:rFonts w:eastAsia="Times New Roman" w:cs="Times New Roman"/>
                <w:b/>
                <w:szCs w:val="24"/>
              </w:rPr>
            </w:pPr>
            <w:r w:rsidRPr="00D2718A">
              <w:rPr>
                <w:rFonts w:eastAsia="Times New Roman" w:cs="Times New Roman"/>
                <w:b/>
                <w:szCs w:val="24"/>
              </w:rPr>
              <w:t>Приложение № 6</w:t>
            </w:r>
            <w:r w:rsidRPr="00D2718A">
              <w:rPr>
                <w:rFonts w:eastAsia="Times New Roman" w:cs="Times New Roman"/>
                <w:b/>
                <w:szCs w:val="24"/>
              </w:rPr>
              <w:br/>
              <w:t xml:space="preserve">к договору </w:t>
            </w:r>
            <w:r w:rsidRPr="00535E2F">
              <w:rPr>
                <w:b/>
                <w:szCs w:val="24"/>
              </w:rPr>
              <w:t xml:space="preserve"> купли-продажи (поставки) электрической энергии (мощности)</w:t>
            </w:r>
            <w:r w:rsidRPr="00D2718A">
              <w:rPr>
                <w:rFonts w:eastAsia="Times New Roman" w:cs="Times New Roman"/>
                <w:b/>
                <w:szCs w:val="24"/>
              </w:rPr>
              <w:br/>
              <w:t xml:space="preserve">№ ___________ от </w:t>
            </w:r>
            <w:proofErr w:type="spellStart"/>
            <w:r w:rsidRPr="00D2718A">
              <w:rPr>
                <w:rFonts w:eastAsia="Times New Roman" w:cs="Times New Roman"/>
                <w:b/>
                <w:szCs w:val="24"/>
              </w:rPr>
              <w:t>_____________</w:t>
            </w:r>
            <w:proofErr w:type="gramStart"/>
            <w:r w:rsidRPr="00D2718A">
              <w:rPr>
                <w:rFonts w:eastAsia="Times New Roman" w:cs="Times New Roman"/>
                <w:b/>
                <w:szCs w:val="24"/>
              </w:rPr>
              <w:t>г</w:t>
            </w:r>
            <w:proofErr w:type="spellEnd"/>
            <w:proofErr w:type="gramEnd"/>
            <w:r w:rsidRPr="00D2718A">
              <w:rPr>
                <w:rFonts w:eastAsia="Times New Roman" w:cs="Times New Roman"/>
                <w:b/>
                <w:szCs w:val="24"/>
              </w:rPr>
              <w:t>.</w:t>
            </w:r>
          </w:p>
        </w:tc>
      </w:tr>
      <w:tr w:rsidR="000E369C" w:rsidRPr="000E369C" w:rsidTr="000E369C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Формат согласован: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D34DB8" w:rsidP="000E369C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>
              <w:rPr>
                <w:rFonts w:ascii="Arial CYR" w:eastAsia="Times New Roman" w:hAnsi="Arial CYR" w:cs="Times New Roman"/>
                <w:sz w:val="22"/>
                <w:szCs w:val="22"/>
              </w:rPr>
              <w:t xml:space="preserve">                    </w:t>
            </w:r>
            <w:r w:rsidR="000E369C" w:rsidRPr="000E369C">
              <w:rPr>
                <w:rFonts w:ascii="Arial CYR" w:eastAsia="Times New Roman" w:hAnsi="Arial CYR" w:cs="Times New Roman"/>
                <w:sz w:val="22"/>
                <w:szCs w:val="22"/>
              </w:rPr>
              <w:t>Формат согласован: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</w:tr>
      <w:tr w:rsidR="000E369C" w:rsidRPr="000E369C" w:rsidTr="000E369C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</w:tr>
      <w:tr w:rsidR="000E369C" w:rsidRPr="000E369C" w:rsidTr="000E369C">
        <w:trPr>
          <w:trHeight w:val="300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Гарантирующий поставщик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Потребитель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</w:tr>
      <w:tr w:rsidR="000E369C" w:rsidRPr="000E369C" w:rsidTr="000E369C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</w:tr>
      <w:tr w:rsidR="000E369C" w:rsidRPr="000E369C" w:rsidTr="000E369C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</w:tr>
      <w:tr w:rsidR="000E369C" w:rsidRPr="00D2718A" w:rsidTr="000E369C">
        <w:trPr>
          <w:trHeight w:val="300"/>
        </w:trPr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D2718A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________________/</w:t>
            </w:r>
            <w:r w:rsidR="00D2718A">
              <w:rPr>
                <w:rFonts w:ascii="Arial CYR" w:eastAsia="Times New Roman" w:hAnsi="Arial CYR" w:cs="Times New Roman"/>
                <w:sz w:val="22"/>
                <w:szCs w:val="22"/>
              </w:rPr>
              <w:t>____________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D2718A" w:rsidRDefault="000E369C" w:rsidP="00D2718A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  <w:lang w:val="en-US"/>
              </w:rPr>
              <w:t xml:space="preserve">                ________________/</w:t>
            </w:r>
            <w:r w:rsidR="00D2718A">
              <w:rPr>
                <w:rFonts w:ascii="Arial CYR" w:eastAsia="Times New Roman" w:hAnsi="Arial CYR" w:cs="Times New Roman"/>
                <w:sz w:val="22"/>
                <w:szCs w:val="22"/>
              </w:rPr>
              <w:t>______________</w:t>
            </w:r>
          </w:p>
        </w:tc>
      </w:tr>
      <w:tr w:rsidR="000E369C" w:rsidRPr="00D2718A" w:rsidTr="000E369C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  <w:lang w:val="en-US"/>
              </w:rPr>
            </w:pPr>
          </w:p>
        </w:tc>
      </w:tr>
      <w:tr w:rsidR="000E369C" w:rsidRPr="00D2718A" w:rsidTr="000E369C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  <w:lang w:val="en-US"/>
              </w:rPr>
            </w:pPr>
          </w:p>
        </w:tc>
      </w:tr>
      <w:tr w:rsidR="000E369C" w:rsidRPr="000E369C" w:rsidTr="000E369C">
        <w:trPr>
          <w:trHeight w:val="360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b/>
                <w:bCs/>
                <w:sz w:val="22"/>
                <w:szCs w:val="22"/>
                <w:lang w:val="en-US"/>
              </w:rPr>
              <w:t xml:space="preserve">              </w:t>
            </w:r>
            <w:r w:rsidRPr="000E369C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 xml:space="preserve">АКТ от ___________ </w:t>
            </w:r>
            <w:proofErr w:type="gramStart"/>
            <w:r w:rsidRPr="000E369C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г</w:t>
            </w:r>
            <w:proofErr w:type="gramEnd"/>
            <w:r w:rsidRPr="000E369C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0E369C" w:rsidRPr="000E369C" w:rsidTr="000E369C">
        <w:trPr>
          <w:trHeight w:val="300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 xml:space="preserve">приема передачи электрической энергии и мощности за ____________ </w:t>
            </w:r>
            <w:proofErr w:type="gramStart"/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г</w:t>
            </w:r>
            <w:proofErr w:type="gramEnd"/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 xml:space="preserve">. </w:t>
            </w:r>
          </w:p>
        </w:tc>
      </w:tr>
      <w:tr w:rsidR="000E369C" w:rsidRPr="000E369C" w:rsidTr="000E369C">
        <w:trPr>
          <w:trHeight w:val="300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 xml:space="preserve">по договору энергоснабжения № ______ </w:t>
            </w:r>
            <w:proofErr w:type="gramStart"/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от</w:t>
            </w:r>
            <w:proofErr w:type="gramEnd"/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 xml:space="preserve"> ____________</w:t>
            </w:r>
          </w:p>
        </w:tc>
      </w:tr>
      <w:tr w:rsidR="000E369C" w:rsidRPr="000E369C" w:rsidTr="000E369C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</w:tr>
      <w:tr w:rsidR="000E369C" w:rsidRPr="000E369C" w:rsidTr="000E369C">
        <w:trPr>
          <w:trHeight w:val="300"/>
        </w:trPr>
        <w:tc>
          <w:tcPr>
            <w:tcW w:w="8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 xml:space="preserve">Настоящий акт составлен в том, что за период </w:t>
            </w:r>
            <w:proofErr w:type="spellStart"/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c</w:t>
            </w:r>
            <w:proofErr w:type="spellEnd"/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 xml:space="preserve"> ___________ </w:t>
            </w:r>
            <w:proofErr w:type="gramStart"/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по</w:t>
            </w:r>
            <w:proofErr w:type="gramEnd"/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 xml:space="preserve"> 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</w:tr>
      <w:tr w:rsidR="000E369C" w:rsidRPr="000E369C" w:rsidTr="000E369C">
        <w:trPr>
          <w:trHeight w:val="300"/>
        </w:trPr>
        <w:tc>
          <w:tcPr>
            <w:tcW w:w="6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в соответствии с условиями  договора  энергоснабжения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</w:tr>
      <w:tr w:rsidR="000E369C" w:rsidRPr="000E369C" w:rsidTr="000E369C">
        <w:trPr>
          <w:trHeight w:val="315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Публичное акционерное общество "Рязанская энергетическая сбытовая компания"  передало, а</w:t>
            </w:r>
          </w:p>
        </w:tc>
      </w:tr>
      <w:tr w:rsidR="000E369C" w:rsidRPr="000E369C" w:rsidTr="000E369C">
        <w:trPr>
          <w:trHeight w:val="315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69C" w:rsidRPr="000E369C" w:rsidRDefault="000E369C" w:rsidP="000E369C">
            <w:pPr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_______________________________</w:t>
            </w:r>
          </w:p>
        </w:tc>
      </w:tr>
      <w:tr w:rsidR="000E369C" w:rsidRPr="000E369C" w:rsidTr="000E369C">
        <w:trPr>
          <w:trHeight w:val="315"/>
        </w:trPr>
        <w:tc>
          <w:tcPr>
            <w:tcW w:w="6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приняло электроэнергию в количестве и на сумму: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</w:tr>
      <w:tr w:rsidR="000E369C" w:rsidRPr="000E369C" w:rsidTr="000E369C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</w:tr>
      <w:tr w:rsidR="000E369C" w:rsidRPr="000E369C" w:rsidTr="000E369C"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0E369C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кол.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Стоимость товара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Сумма налога 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Стоимость товара с налогом (руб.)</w:t>
            </w:r>
          </w:p>
        </w:tc>
      </w:tr>
      <w:tr w:rsidR="000E369C" w:rsidRPr="000E369C" w:rsidTr="000E369C">
        <w:trPr>
          <w:trHeight w:val="74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9C" w:rsidRPr="000E369C" w:rsidRDefault="000E369C" w:rsidP="000E369C">
            <w:pPr>
              <w:jc w:val="right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9C" w:rsidRPr="000E369C" w:rsidRDefault="000E369C" w:rsidP="000E369C">
            <w:pPr>
              <w:jc w:val="right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9C" w:rsidRPr="000E369C" w:rsidRDefault="000E369C" w:rsidP="000E369C">
            <w:pPr>
              <w:jc w:val="right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9C" w:rsidRPr="000E369C" w:rsidRDefault="000E369C" w:rsidP="000E369C">
            <w:pPr>
              <w:jc w:val="right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 </w:t>
            </w:r>
          </w:p>
        </w:tc>
      </w:tr>
      <w:tr w:rsidR="000E369C" w:rsidRPr="000E369C" w:rsidTr="000E369C">
        <w:trPr>
          <w:trHeight w:val="87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</w:tr>
      <w:tr w:rsidR="000E369C" w:rsidRPr="000E369C" w:rsidTr="000E369C">
        <w:trPr>
          <w:trHeight w:val="300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Default="000E369C" w:rsidP="000E369C">
            <w:pPr>
              <w:jc w:val="left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Вышеуказанный товар получен полностью и в срок. Покупатель претензий не имеет</w:t>
            </w:r>
          </w:p>
        </w:tc>
      </w:tr>
      <w:tr w:rsidR="000E369C" w:rsidRPr="000E369C" w:rsidTr="000E369C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Default="000E369C" w:rsidP="000E369C">
            <w:pPr>
              <w:jc w:val="left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  <w:p w:rsidR="000E369C" w:rsidRPr="000E369C" w:rsidRDefault="000E369C" w:rsidP="000E369C">
            <w:pPr>
              <w:jc w:val="left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</w:tr>
      <w:tr w:rsidR="000E369C" w:rsidRPr="000E369C" w:rsidTr="000E369C">
        <w:trPr>
          <w:trHeight w:val="600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Публичное акционерное общество "Рязанская энергетическая сбытовая компания"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>
              <w:rPr>
                <w:rFonts w:ascii="Arial CYR" w:eastAsia="Times New Roman" w:hAnsi="Arial CYR" w:cs="Times New Roman"/>
                <w:sz w:val="22"/>
                <w:szCs w:val="22"/>
              </w:rPr>
              <w:t>_______</w:t>
            </w: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_______________</w:t>
            </w:r>
          </w:p>
        </w:tc>
      </w:tr>
      <w:tr w:rsidR="000E369C" w:rsidRPr="000E369C" w:rsidTr="000E369C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</w:tr>
      <w:tr w:rsidR="000E369C" w:rsidRPr="000E369C" w:rsidTr="000E369C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0E369C" w:rsidRPr="000E369C" w:rsidTr="000E369C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должность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 </w:t>
            </w:r>
          </w:p>
        </w:tc>
      </w:tr>
      <w:tr w:rsidR="000E369C" w:rsidRPr="000E369C" w:rsidTr="000E369C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</w:tr>
      <w:tr w:rsidR="000E369C" w:rsidRPr="000E369C" w:rsidTr="000E369C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____________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</w:rPr>
            </w:pPr>
          </w:p>
        </w:tc>
      </w:tr>
      <w:tr w:rsidR="000E369C" w:rsidRPr="000E369C" w:rsidTr="000E369C">
        <w:trPr>
          <w:trHeight w:val="300"/>
        </w:trPr>
        <w:tc>
          <w:tcPr>
            <w:tcW w:w="39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 xml:space="preserve">на основании приказа ПАО "РЭСК" № _______ от </w:t>
            </w:r>
            <w:proofErr w:type="spellStart"/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__________</w:t>
            </w:r>
            <w:proofErr w:type="gramStart"/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подпись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Ф.И.О.</w:t>
            </w:r>
          </w:p>
        </w:tc>
      </w:tr>
      <w:tr w:rsidR="000E369C" w:rsidRPr="000E369C" w:rsidTr="000E369C">
        <w:trPr>
          <w:trHeight w:val="300"/>
        </w:trPr>
        <w:tc>
          <w:tcPr>
            <w:tcW w:w="39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</w:tr>
      <w:tr w:rsidR="000E369C" w:rsidRPr="000E369C" w:rsidTr="000E369C">
        <w:trPr>
          <w:trHeight w:val="300"/>
        </w:trPr>
        <w:tc>
          <w:tcPr>
            <w:tcW w:w="39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</w:tr>
      <w:tr w:rsidR="000E369C" w:rsidRPr="000E369C" w:rsidTr="000E369C">
        <w:trPr>
          <w:trHeight w:val="345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center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 xml:space="preserve">___.___.20__ г.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b/>
                <w:bCs/>
                <w:sz w:val="22"/>
                <w:szCs w:val="22"/>
              </w:rPr>
              <w:t>"      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Theme="minorHAnsi" w:eastAsia="Times New Roman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9C" w:rsidRPr="000E369C" w:rsidRDefault="000E369C" w:rsidP="000E369C">
            <w:pPr>
              <w:jc w:val="left"/>
              <w:rPr>
                <w:rFonts w:ascii="Arial CYR" w:eastAsia="Times New Roman" w:hAnsi="Arial CYR" w:cs="Times New Roman"/>
                <w:sz w:val="22"/>
                <w:szCs w:val="22"/>
              </w:rPr>
            </w:pPr>
            <w:r w:rsidRPr="000E369C">
              <w:rPr>
                <w:rFonts w:ascii="Arial CYR" w:eastAsia="Times New Roman" w:hAnsi="Arial CYR" w:cs="Times New Roman"/>
                <w:sz w:val="22"/>
                <w:szCs w:val="22"/>
              </w:rPr>
              <w:t>20___ г.</w:t>
            </w:r>
          </w:p>
        </w:tc>
      </w:tr>
    </w:tbl>
    <w:p w:rsidR="000E369C" w:rsidRDefault="000E369C" w:rsidP="00A14ADF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19"/>
          <w:szCs w:val="19"/>
        </w:rPr>
      </w:pPr>
    </w:p>
    <w:p w:rsidR="00C57431" w:rsidRDefault="00C57431" w:rsidP="00A14ADF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19"/>
          <w:szCs w:val="19"/>
        </w:rPr>
      </w:pPr>
    </w:p>
    <w:p w:rsidR="005A3898" w:rsidRDefault="005A3898" w:rsidP="00C57431">
      <w:pPr>
        <w:numPr>
          <w:ilvl w:val="12"/>
          <w:numId w:val="0"/>
        </w:numPr>
        <w:tabs>
          <w:tab w:val="right" w:pos="0"/>
        </w:tabs>
        <w:ind w:left="-114" w:right="4" w:firstLine="513"/>
        <w:jc w:val="right"/>
        <w:rPr>
          <w:b/>
          <w:sz w:val="20"/>
          <w:szCs w:val="20"/>
        </w:rPr>
        <w:sectPr w:rsidR="005A3898" w:rsidSect="0094752C">
          <w:headerReference w:type="default" r:id="rId9"/>
          <w:footerReference w:type="default" r:id="rId10"/>
          <w:pgSz w:w="11906" w:h="16838"/>
          <w:pgMar w:top="1134" w:right="851" w:bottom="1134" w:left="851" w:header="709" w:footer="709" w:gutter="0"/>
          <w:pgNumType w:start="6"/>
          <w:cols w:space="708"/>
          <w:docGrid w:linePitch="360"/>
        </w:sectPr>
      </w:pPr>
    </w:p>
    <w:p w:rsidR="00C57431" w:rsidRPr="00D34DB8" w:rsidRDefault="00C57431" w:rsidP="00C57431">
      <w:pPr>
        <w:numPr>
          <w:ilvl w:val="12"/>
          <w:numId w:val="0"/>
        </w:numPr>
        <w:tabs>
          <w:tab w:val="right" w:pos="0"/>
        </w:tabs>
        <w:ind w:left="-114" w:right="4" w:firstLine="513"/>
        <w:jc w:val="right"/>
        <w:rPr>
          <w:rFonts w:ascii="Times New Roman CYR" w:hAnsi="Times New Roman CYR"/>
          <w:b/>
          <w:sz w:val="22"/>
          <w:szCs w:val="22"/>
        </w:rPr>
      </w:pPr>
      <w:r w:rsidRPr="00D34DB8">
        <w:rPr>
          <w:b/>
          <w:sz w:val="22"/>
          <w:szCs w:val="22"/>
        </w:rPr>
        <w:lastRenderedPageBreak/>
        <w:t>Приложение № 7</w:t>
      </w:r>
    </w:p>
    <w:p w:rsidR="00C57431" w:rsidRPr="00334081" w:rsidRDefault="00C57431" w:rsidP="00C57431">
      <w:pPr>
        <w:pStyle w:val="23"/>
        <w:spacing w:after="0" w:line="240" w:lineRule="auto"/>
        <w:ind w:firstLine="720"/>
        <w:jc w:val="right"/>
        <w:rPr>
          <w:b/>
          <w:sz w:val="22"/>
          <w:szCs w:val="22"/>
        </w:rPr>
      </w:pPr>
      <w:r w:rsidRPr="00334081">
        <w:rPr>
          <w:b/>
          <w:sz w:val="22"/>
          <w:szCs w:val="22"/>
        </w:rPr>
        <w:t xml:space="preserve">к договору </w:t>
      </w:r>
      <w:r w:rsidR="00334081" w:rsidRPr="00334081">
        <w:rPr>
          <w:b/>
          <w:sz w:val="22"/>
          <w:szCs w:val="22"/>
        </w:rPr>
        <w:t>купли-продажи (поставки) электрической энергии (мощности)</w:t>
      </w:r>
      <w:r w:rsidRPr="00334081">
        <w:rPr>
          <w:b/>
          <w:sz w:val="22"/>
          <w:szCs w:val="22"/>
        </w:rPr>
        <w:t xml:space="preserve"> </w:t>
      </w:r>
    </w:p>
    <w:p w:rsidR="00C57431" w:rsidRPr="00D34DB8" w:rsidRDefault="00D2718A" w:rsidP="00C57431">
      <w:pPr>
        <w:spacing w:after="250"/>
        <w:ind w:left="5387" w:hanging="709"/>
        <w:jc w:val="right"/>
        <w:rPr>
          <w:sz w:val="22"/>
          <w:szCs w:val="22"/>
        </w:rPr>
      </w:pPr>
      <w:r w:rsidRPr="00D34DB8">
        <w:rPr>
          <w:rFonts w:eastAsia="Times New Roman" w:cs="Times New Roman"/>
          <w:b/>
          <w:sz w:val="22"/>
          <w:szCs w:val="22"/>
        </w:rPr>
        <w:t xml:space="preserve">№ ___________ от </w:t>
      </w:r>
      <w:proofErr w:type="spellStart"/>
      <w:r w:rsidRPr="00D34DB8">
        <w:rPr>
          <w:rFonts w:eastAsia="Times New Roman" w:cs="Times New Roman"/>
          <w:b/>
          <w:sz w:val="22"/>
          <w:szCs w:val="22"/>
        </w:rPr>
        <w:t>_____________</w:t>
      </w:r>
      <w:proofErr w:type="gramStart"/>
      <w:r w:rsidRPr="00D34DB8">
        <w:rPr>
          <w:rFonts w:eastAsia="Times New Roman" w:cs="Times New Roman"/>
          <w:b/>
          <w:sz w:val="22"/>
          <w:szCs w:val="22"/>
        </w:rPr>
        <w:t>г</w:t>
      </w:r>
      <w:proofErr w:type="spellEnd"/>
      <w:proofErr w:type="gramEnd"/>
      <w:r w:rsidR="00C57431" w:rsidRPr="00D34DB8">
        <w:rPr>
          <w:b/>
          <w:sz w:val="22"/>
          <w:szCs w:val="22"/>
        </w:rPr>
        <w:t>.</w:t>
      </w:r>
    </w:p>
    <w:p w:rsidR="00C57431" w:rsidRPr="00D34DB8" w:rsidRDefault="00C57431" w:rsidP="00C57431">
      <w:pPr>
        <w:spacing w:line="282" w:lineRule="auto"/>
        <w:jc w:val="center"/>
        <w:rPr>
          <w:b/>
          <w:color w:val="26282F"/>
          <w:sz w:val="22"/>
          <w:szCs w:val="22"/>
        </w:rPr>
      </w:pPr>
      <w:r w:rsidRPr="00D34DB8">
        <w:rPr>
          <w:b/>
          <w:color w:val="26282F"/>
          <w:sz w:val="22"/>
          <w:szCs w:val="22"/>
        </w:rPr>
        <w:t>Правила организации учета электрической энергии на розничных рынках</w:t>
      </w:r>
    </w:p>
    <w:p w:rsidR="00C57431" w:rsidRPr="00D34DB8" w:rsidRDefault="00C57431" w:rsidP="00C57431">
      <w:pPr>
        <w:spacing w:line="282" w:lineRule="auto"/>
        <w:jc w:val="center"/>
        <w:rPr>
          <w:sz w:val="22"/>
          <w:szCs w:val="22"/>
        </w:rPr>
      </w:pPr>
      <w:r w:rsidRPr="00D34DB8">
        <w:rPr>
          <w:b/>
          <w:color w:val="26282F"/>
          <w:sz w:val="22"/>
          <w:szCs w:val="22"/>
        </w:rPr>
        <w:t>(в соответствии с разделом X Основных</w:t>
      </w:r>
      <w:r w:rsidRPr="00D34DB8">
        <w:rPr>
          <w:color w:val="365F91"/>
          <w:sz w:val="22"/>
          <w:szCs w:val="22"/>
        </w:rPr>
        <w:t xml:space="preserve"> </w:t>
      </w:r>
      <w:r w:rsidRPr="00D34DB8">
        <w:rPr>
          <w:b/>
          <w:color w:val="26282F"/>
          <w:sz w:val="22"/>
          <w:szCs w:val="22"/>
        </w:rPr>
        <w:t>положений функционирования розничных рынков электрической энергии,</w:t>
      </w:r>
      <w:r w:rsidRPr="00D34DB8">
        <w:rPr>
          <w:b/>
          <w:color w:val="26282F"/>
          <w:sz w:val="22"/>
          <w:szCs w:val="22"/>
        </w:rPr>
        <w:br/>
        <w:t>утвержденных постановлением Правительства РФ от 04.05.2012 N 442 (далее - Правила))</w:t>
      </w:r>
    </w:p>
    <w:p w:rsidR="00C57431" w:rsidRPr="00D34DB8" w:rsidRDefault="00C57431" w:rsidP="00C57431">
      <w:pPr>
        <w:spacing w:after="17" w:line="259" w:lineRule="auto"/>
        <w:ind w:left="598"/>
        <w:jc w:val="center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 </w:t>
      </w:r>
    </w:p>
    <w:p w:rsidR="00C57431" w:rsidRPr="00D34DB8" w:rsidRDefault="00C57431" w:rsidP="00C57431">
      <w:pPr>
        <w:tabs>
          <w:tab w:val="center" w:pos="3112"/>
        </w:tabs>
        <w:spacing w:line="271" w:lineRule="auto"/>
        <w:jc w:val="left"/>
        <w:rPr>
          <w:sz w:val="22"/>
          <w:szCs w:val="22"/>
        </w:rPr>
      </w:pPr>
      <w:r w:rsidRPr="00D34DB8">
        <w:rPr>
          <w:b/>
          <w:sz w:val="22"/>
          <w:szCs w:val="22"/>
        </w:rPr>
        <w:t>1.</w:t>
      </w:r>
      <w:r w:rsidRPr="00D34DB8">
        <w:rPr>
          <w:rFonts w:ascii="Arial" w:eastAsia="Arial" w:hAnsi="Arial" w:cs="Arial"/>
          <w:b/>
          <w:sz w:val="22"/>
          <w:szCs w:val="22"/>
        </w:rPr>
        <w:t xml:space="preserve"> </w:t>
      </w:r>
      <w:r w:rsidRPr="00D34DB8">
        <w:rPr>
          <w:rFonts w:ascii="Arial" w:eastAsia="Arial" w:hAnsi="Arial" w:cs="Arial"/>
          <w:b/>
          <w:sz w:val="22"/>
          <w:szCs w:val="22"/>
        </w:rPr>
        <w:tab/>
      </w:r>
      <w:r w:rsidRPr="00D34DB8">
        <w:rPr>
          <w:b/>
          <w:sz w:val="22"/>
          <w:szCs w:val="22"/>
        </w:rPr>
        <w:t>Обязанность по организации коммерческого учета электроэнергии (мощности):</w:t>
      </w:r>
      <w:r w:rsidRPr="00D34DB8">
        <w:rPr>
          <w:i/>
          <w:sz w:val="22"/>
          <w:szCs w:val="22"/>
        </w:rPr>
        <w:t xml:space="preserve">  </w:t>
      </w:r>
    </w:p>
    <w:p w:rsidR="00C57431" w:rsidRPr="00D34DB8" w:rsidRDefault="00C57431" w:rsidP="00C57431">
      <w:pPr>
        <w:ind w:firstLine="566"/>
        <w:rPr>
          <w:sz w:val="22"/>
          <w:szCs w:val="22"/>
        </w:rPr>
      </w:pPr>
      <w:r w:rsidRPr="00D34DB8">
        <w:rPr>
          <w:b/>
          <w:sz w:val="22"/>
          <w:szCs w:val="22"/>
        </w:rPr>
        <w:t>Гарантирующие поставщики</w:t>
      </w:r>
      <w:r w:rsidRPr="00D34DB8">
        <w:rPr>
          <w:sz w:val="22"/>
          <w:szCs w:val="22"/>
        </w:rPr>
        <w:t xml:space="preserve"> - обеспечивают коммерческий учет электрической энергии (мощности) в отношении расположенных в их зоне деятельности многоквартирных домов</w:t>
      </w:r>
      <w:r w:rsidRPr="00D34DB8">
        <w:rPr>
          <w:b/>
          <w:sz w:val="22"/>
          <w:szCs w:val="22"/>
        </w:rPr>
        <w:t>,</w:t>
      </w:r>
      <w:r w:rsidRPr="00D34DB8">
        <w:rPr>
          <w:sz w:val="22"/>
          <w:szCs w:val="22"/>
        </w:rPr>
        <w:t xml:space="preserve"> за исключением помещений в многоквартирных домах, электроснабжение которых осуществляется без использования общего имущества, включая установку коллективных (</w:t>
      </w:r>
      <w:proofErr w:type="spellStart"/>
      <w:r w:rsidRPr="00D34DB8">
        <w:rPr>
          <w:sz w:val="22"/>
          <w:szCs w:val="22"/>
        </w:rPr>
        <w:t>общедомовых</w:t>
      </w:r>
      <w:proofErr w:type="spellEnd"/>
      <w:r w:rsidRPr="00D34DB8">
        <w:rPr>
          <w:sz w:val="22"/>
          <w:szCs w:val="22"/>
        </w:rPr>
        <w:t xml:space="preserve">) приборов учета электрической энергии.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b/>
          <w:sz w:val="22"/>
          <w:szCs w:val="22"/>
        </w:rPr>
        <w:t>Сетевые организации</w:t>
      </w:r>
      <w:r w:rsidRPr="00D34DB8">
        <w:rPr>
          <w:sz w:val="22"/>
          <w:szCs w:val="22"/>
        </w:rPr>
        <w:t xml:space="preserve"> - обеспечивают коммерческий учет электрической энергии (мощности) в отношении </w:t>
      </w:r>
      <w:proofErr w:type="spellStart"/>
      <w:r w:rsidRPr="00D34DB8">
        <w:rPr>
          <w:sz w:val="22"/>
          <w:szCs w:val="22"/>
        </w:rPr>
        <w:t>энергопринимающих</w:t>
      </w:r>
      <w:proofErr w:type="spellEnd"/>
      <w:r w:rsidRPr="00D34DB8">
        <w:rPr>
          <w:sz w:val="22"/>
          <w:szCs w:val="22"/>
        </w:rPr>
        <w:t xml:space="preserve"> устройств, подключенных к объектам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proofErr w:type="spellStart"/>
      <w:r w:rsidRPr="00D34DB8">
        <w:rPr>
          <w:sz w:val="22"/>
          <w:szCs w:val="22"/>
        </w:rPr>
        <w:t>электросетевого</w:t>
      </w:r>
      <w:proofErr w:type="spellEnd"/>
      <w:r w:rsidRPr="00D34DB8">
        <w:rPr>
          <w:sz w:val="22"/>
          <w:szCs w:val="22"/>
        </w:rPr>
        <w:t xml:space="preserve"> хозяйства непосредственно или опосредованно, в т.ч. в отношении жилого дома (домовладения), гаражного строения, нежилого помещения многоквартирного дома, электроснабжения которого осуществляется без использования общего имущества. 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Сетевые организации и гарантирующие поставщики обеспечивают организацию коммерческого учета: </w:t>
      </w:r>
    </w:p>
    <w:p w:rsidR="00C57431" w:rsidRPr="00D34DB8" w:rsidRDefault="00C57431" w:rsidP="00C57431">
      <w:pPr>
        <w:numPr>
          <w:ilvl w:val="0"/>
          <w:numId w:val="1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>при отсутствии, выходе из строя, утрате, истечении срока эксплуатации или истечении интервала между поверками приборов учета электрической энергии</w:t>
      </w:r>
      <w:r w:rsidRPr="00D34DB8">
        <w:rPr>
          <w:b/>
          <w:sz w:val="22"/>
          <w:szCs w:val="22"/>
        </w:rPr>
        <w:t xml:space="preserve"> и (или) иного оборудования,</w:t>
      </w:r>
      <w:r w:rsidRPr="00D34DB8">
        <w:rPr>
          <w:sz w:val="22"/>
          <w:szCs w:val="22"/>
        </w:rPr>
        <w:t xml:space="preserve"> которые используются для коммерческого учета электрической энергии (мощности), в том числе не принадлежащих сетев</w:t>
      </w:r>
      <w:bookmarkStart w:id="1" w:name="_GoBack"/>
      <w:bookmarkEnd w:id="1"/>
      <w:r w:rsidRPr="00D34DB8">
        <w:rPr>
          <w:sz w:val="22"/>
          <w:szCs w:val="22"/>
        </w:rPr>
        <w:t xml:space="preserve">ой организации, гарантирующему поставщику; </w:t>
      </w:r>
    </w:p>
    <w:p w:rsidR="00C57431" w:rsidRPr="00D34DB8" w:rsidRDefault="00C57431" w:rsidP="00C57431">
      <w:pPr>
        <w:numPr>
          <w:ilvl w:val="0"/>
          <w:numId w:val="1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в процессе технологического присоединения </w:t>
      </w:r>
      <w:proofErr w:type="spellStart"/>
      <w:r w:rsidRPr="00D34DB8">
        <w:rPr>
          <w:sz w:val="22"/>
          <w:szCs w:val="22"/>
        </w:rPr>
        <w:t>энергопринимающих</w:t>
      </w:r>
      <w:proofErr w:type="spellEnd"/>
      <w:r w:rsidRPr="00D34DB8">
        <w:rPr>
          <w:sz w:val="22"/>
          <w:szCs w:val="22"/>
        </w:rPr>
        <w:t xml:space="preserve"> устройств.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В состав иного оборудования входят:  </w:t>
      </w:r>
    </w:p>
    <w:p w:rsidR="00C57431" w:rsidRPr="00D34DB8" w:rsidRDefault="00C57431" w:rsidP="00C57431">
      <w:pPr>
        <w:numPr>
          <w:ilvl w:val="0"/>
          <w:numId w:val="1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измерительные трансформаторы; </w:t>
      </w:r>
    </w:p>
    <w:p w:rsidR="00C57431" w:rsidRPr="00D34DB8" w:rsidRDefault="00C57431" w:rsidP="00C57431">
      <w:pPr>
        <w:numPr>
          <w:ilvl w:val="0"/>
          <w:numId w:val="1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коммутационное оборудование и оборудование защиты прибора учета от токов короткого замыкания; </w:t>
      </w:r>
    </w:p>
    <w:p w:rsidR="00C57431" w:rsidRPr="00D34DB8" w:rsidRDefault="00C57431" w:rsidP="00C57431">
      <w:pPr>
        <w:numPr>
          <w:ilvl w:val="0"/>
          <w:numId w:val="1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материалы и оборудование для монтажа прибора учета (измерительного комплекса) в месте его установки; </w:t>
      </w:r>
    </w:p>
    <w:p w:rsidR="00C57431" w:rsidRPr="00D34DB8" w:rsidRDefault="00C57431" w:rsidP="00C57431">
      <w:pPr>
        <w:numPr>
          <w:ilvl w:val="0"/>
          <w:numId w:val="1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материалы и оборудование для организации вторичных цепей измерительного комплекса; </w:t>
      </w:r>
    </w:p>
    <w:p w:rsidR="00C57431" w:rsidRPr="00D34DB8" w:rsidRDefault="00C57431" w:rsidP="00C57431">
      <w:pPr>
        <w:numPr>
          <w:ilvl w:val="0"/>
          <w:numId w:val="1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устройства, предназначенные для удаленного сбора, обработки, передачи показаний приборов учета электрической энергии, обеспечивающие информационный обмен, хранение показаний приборов учета электрической энергии, удаленное управление ее компонентами, устройствами и приборами учета электрической энергии. </w:t>
      </w:r>
    </w:p>
    <w:p w:rsidR="00C57431" w:rsidRPr="00D34DB8" w:rsidRDefault="00C57431" w:rsidP="00C57431">
      <w:pPr>
        <w:spacing w:line="271" w:lineRule="auto"/>
        <w:ind w:firstLine="566"/>
        <w:rPr>
          <w:sz w:val="22"/>
          <w:szCs w:val="22"/>
        </w:rPr>
      </w:pPr>
      <w:r w:rsidRPr="00D34DB8">
        <w:rPr>
          <w:b/>
          <w:sz w:val="22"/>
          <w:szCs w:val="22"/>
        </w:rPr>
        <w:t>В</w:t>
      </w:r>
      <w:r w:rsidRPr="00D34DB8">
        <w:rPr>
          <w:sz w:val="22"/>
          <w:szCs w:val="22"/>
        </w:rPr>
        <w:t xml:space="preserve"> </w:t>
      </w:r>
      <w:r w:rsidRPr="00D34DB8">
        <w:rPr>
          <w:b/>
          <w:sz w:val="22"/>
          <w:szCs w:val="22"/>
        </w:rPr>
        <w:t>состав иного оборудования не входят измерительные трансформаторы, используемые для обеспечения коммерческого учета электрической энергии в составе измерительных комплексов на подстанциях с уровнем высшего напряжения выше 20 кВ.</w:t>
      </w:r>
    </w:p>
    <w:p w:rsidR="00C57431" w:rsidRPr="00D34DB8" w:rsidRDefault="00C57431" w:rsidP="00C57431">
      <w:pPr>
        <w:spacing w:line="271" w:lineRule="auto"/>
        <w:ind w:firstLine="566"/>
        <w:rPr>
          <w:sz w:val="22"/>
          <w:szCs w:val="22"/>
        </w:rPr>
      </w:pPr>
      <w:r w:rsidRPr="00D34DB8">
        <w:rPr>
          <w:b/>
          <w:sz w:val="22"/>
          <w:szCs w:val="22"/>
        </w:rPr>
        <w:t>Приобретение, установка, замена, эксплуатация и поверка измерительных трансформаторов,</w:t>
      </w:r>
      <w:r w:rsidRPr="00D34DB8">
        <w:rPr>
          <w:sz w:val="22"/>
          <w:szCs w:val="22"/>
        </w:rPr>
        <w:t xml:space="preserve"> используемых для обеспечения коммерческого учета электрической энергии в составе измерительных комплексов, </w:t>
      </w:r>
      <w:r w:rsidRPr="00D34DB8">
        <w:rPr>
          <w:b/>
          <w:sz w:val="22"/>
          <w:szCs w:val="22"/>
        </w:rPr>
        <w:t xml:space="preserve">установленных или устанавливаемых на подстанциях с уровнем высшего напряжения 20 кВ и выше, осуществляются собственником (владельцем) соответствующих подстанций. 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При организации коммерческого учета используют следующие понятия: </w:t>
      </w:r>
    </w:p>
    <w:p w:rsidR="00C57431" w:rsidRPr="00D34DB8" w:rsidRDefault="00C57431" w:rsidP="00C57431">
      <w:pPr>
        <w:spacing w:after="4" w:line="269" w:lineRule="auto"/>
        <w:ind w:left="576"/>
        <w:rPr>
          <w:sz w:val="22"/>
          <w:szCs w:val="22"/>
        </w:rPr>
      </w:pPr>
      <w:r w:rsidRPr="00D34DB8">
        <w:rPr>
          <w:b/>
          <w:i/>
          <w:sz w:val="22"/>
          <w:szCs w:val="22"/>
        </w:rPr>
        <w:t>Эксплуатация прибора учета -</w:t>
      </w:r>
      <w:r w:rsidRPr="00D34DB8">
        <w:rPr>
          <w:i/>
          <w:sz w:val="22"/>
          <w:szCs w:val="22"/>
        </w:rPr>
        <w:t xml:space="preserve"> выполнение действий, обеспечивающих функционирование прибора учета и (или) иного оборудования, используемых для обеспечения </w:t>
      </w:r>
    </w:p>
    <w:p w:rsidR="00C57431" w:rsidRPr="00D34DB8" w:rsidRDefault="00C57431" w:rsidP="00C57431">
      <w:pPr>
        <w:spacing w:after="4" w:line="269" w:lineRule="auto"/>
        <w:ind w:left="-5"/>
        <w:rPr>
          <w:sz w:val="22"/>
          <w:szCs w:val="22"/>
        </w:rPr>
      </w:pPr>
      <w:r w:rsidRPr="00D34DB8">
        <w:rPr>
          <w:i/>
          <w:sz w:val="22"/>
          <w:szCs w:val="22"/>
        </w:rPr>
        <w:t xml:space="preserve">коммерческого учета электрической энергии (мощности), в соответствии с его назначением на всех стадиях его жизненного цикла со дня допуска в эксплуатацию и до выхода из строя, </w:t>
      </w:r>
      <w:proofErr w:type="gramStart"/>
      <w:r w:rsidRPr="00D34DB8">
        <w:rPr>
          <w:i/>
          <w:sz w:val="22"/>
          <w:szCs w:val="22"/>
        </w:rPr>
        <w:t>включающих</w:t>
      </w:r>
      <w:proofErr w:type="gramEnd"/>
      <w:r w:rsidRPr="00D34DB8">
        <w:rPr>
          <w:i/>
          <w:sz w:val="22"/>
          <w:szCs w:val="22"/>
        </w:rPr>
        <w:t xml:space="preserve"> в том числе осмотры прибора учета и (или) иного оборудования, используемых для обеспечения коммерческого </w:t>
      </w:r>
      <w:r w:rsidRPr="00D34DB8">
        <w:rPr>
          <w:i/>
          <w:sz w:val="22"/>
          <w:szCs w:val="22"/>
        </w:rPr>
        <w:lastRenderedPageBreak/>
        <w:t xml:space="preserve">учета электрической энергии (мощности), а также техническое обслуживание прибора учета и (или) иного оборудования (при необходимости) и проведение своевременной поверки. </w:t>
      </w:r>
    </w:p>
    <w:p w:rsidR="00C57431" w:rsidRPr="00D34DB8" w:rsidRDefault="00C57431" w:rsidP="00C57431">
      <w:pPr>
        <w:spacing w:after="4" w:line="269" w:lineRule="auto"/>
        <w:ind w:left="576"/>
        <w:rPr>
          <w:sz w:val="22"/>
          <w:szCs w:val="22"/>
        </w:rPr>
      </w:pPr>
      <w:r w:rsidRPr="00D34DB8">
        <w:rPr>
          <w:b/>
          <w:i/>
          <w:sz w:val="22"/>
          <w:szCs w:val="22"/>
        </w:rPr>
        <w:t>Допуск прибора учета в эксплуатацию</w:t>
      </w:r>
      <w:r w:rsidRPr="00D34DB8">
        <w:rPr>
          <w:i/>
          <w:sz w:val="22"/>
          <w:szCs w:val="22"/>
        </w:rPr>
        <w:t xml:space="preserve"> - процедура, в ходе которой проверяется и определяется готовность прибора учета к его использованию при осуществлении </w:t>
      </w:r>
    </w:p>
    <w:p w:rsidR="00C57431" w:rsidRPr="00D34DB8" w:rsidRDefault="00C57431" w:rsidP="00C57431">
      <w:pPr>
        <w:spacing w:after="4" w:line="269" w:lineRule="auto"/>
        <w:ind w:left="-5"/>
        <w:rPr>
          <w:sz w:val="22"/>
          <w:szCs w:val="22"/>
        </w:rPr>
      </w:pPr>
      <w:r w:rsidRPr="00D34DB8">
        <w:rPr>
          <w:i/>
          <w:sz w:val="22"/>
          <w:szCs w:val="22"/>
        </w:rPr>
        <w:t xml:space="preserve">расчетов за электрическую энергию (мощность) и которая завершается документальным оформлением результатов допуска. </w:t>
      </w:r>
    </w:p>
    <w:p w:rsidR="00C57431" w:rsidRPr="00D34DB8" w:rsidRDefault="00C57431" w:rsidP="00C57431">
      <w:pPr>
        <w:spacing w:after="4" w:line="269" w:lineRule="auto"/>
        <w:ind w:left="576"/>
        <w:rPr>
          <w:sz w:val="22"/>
          <w:szCs w:val="22"/>
        </w:rPr>
      </w:pPr>
      <w:r w:rsidRPr="00D34DB8">
        <w:rPr>
          <w:b/>
          <w:i/>
          <w:sz w:val="22"/>
          <w:szCs w:val="22"/>
        </w:rPr>
        <w:t>Установка прибора учета</w:t>
      </w:r>
      <w:r w:rsidRPr="00D34DB8">
        <w:rPr>
          <w:i/>
          <w:sz w:val="22"/>
          <w:szCs w:val="22"/>
        </w:rPr>
        <w:t xml:space="preserve"> - работа по монтажу такого прибора учета и (или) иного оборудования, которая необходима для обеспечения коммерческого учета </w:t>
      </w:r>
    </w:p>
    <w:p w:rsidR="00C57431" w:rsidRPr="00D34DB8" w:rsidRDefault="00C57431" w:rsidP="00C57431">
      <w:pPr>
        <w:spacing w:after="4" w:line="269" w:lineRule="auto"/>
        <w:ind w:left="-5"/>
        <w:rPr>
          <w:sz w:val="22"/>
          <w:szCs w:val="22"/>
        </w:rPr>
      </w:pPr>
      <w:r w:rsidRPr="00D34DB8">
        <w:rPr>
          <w:i/>
          <w:sz w:val="22"/>
          <w:szCs w:val="22"/>
        </w:rPr>
        <w:t xml:space="preserve">электрической энергии (мощности) в точке поставки. </w:t>
      </w:r>
    </w:p>
    <w:p w:rsidR="00C57431" w:rsidRPr="00D34DB8" w:rsidRDefault="00C57431" w:rsidP="00C57431">
      <w:pPr>
        <w:spacing w:after="4" w:line="269" w:lineRule="auto"/>
        <w:ind w:left="576"/>
        <w:rPr>
          <w:sz w:val="22"/>
          <w:szCs w:val="22"/>
        </w:rPr>
      </w:pPr>
      <w:r w:rsidRPr="00D34DB8">
        <w:rPr>
          <w:b/>
          <w:i/>
          <w:sz w:val="22"/>
          <w:szCs w:val="22"/>
        </w:rPr>
        <w:t>Замена прибора учета</w:t>
      </w:r>
      <w:r w:rsidRPr="00D34DB8">
        <w:rPr>
          <w:i/>
          <w:sz w:val="22"/>
          <w:szCs w:val="22"/>
        </w:rPr>
        <w:t xml:space="preserve"> - работа по демонтажу ранее установленного прибора учета и (или) иного оборудования, которые используются для обеспечения коммерческого </w:t>
      </w:r>
    </w:p>
    <w:p w:rsidR="00C57431" w:rsidRPr="00D34DB8" w:rsidRDefault="00C57431" w:rsidP="00C57431">
      <w:pPr>
        <w:spacing w:after="4" w:line="269" w:lineRule="auto"/>
        <w:ind w:left="-5"/>
        <w:rPr>
          <w:sz w:val="22"/>
          <w:szCs w:val="22"/>
        </w:rPr>
      </w:pPr>
      <w:r w:rsidRPr="00D34DB8">
        <w:rPr>
          <w:i/>
          <w:sz w:val="22"/>
          <w:szCs w:val="22"/>
        </w:rPr>
        <w:t xml:space="preserve">учета электрической энергии (мощности) и работа по установке прибора учета. </w:t>
      </w:r>
    </w:p>
    <w:p w:rsidR="00C57431" w:rsidRPr="00D34DB8" w:rsidRDefault="00C57431" w:rsidP="00C57431">
      <w:pPr>
        <w:spacing w:after="4" w:line="269" w:lineRule="auto"/>
        <w:ind w:left="576"/>
        <w:rPr>
          <w:sz w:val="22"/>
          <w:szCs w:val="22"/>
        </w:rPr>
      </w:pPr>
      <w:r w:rsidRPr="00D34DB8">
        <w:rPr>
          <w:b/>
          <w:i/>
          <w:sz w:val="22"/>
          <w:szCs w:val="22"/>
        </w:rPr>
        <w:t>Утрата прибора учета</w:t>
      </w:r>
      <w:r w:rsidRPr="00D34DB8">
        <w:rPr>
          <w:i/>
          <w:sz w:val="22"/>
          <w:szCs w:val="22"/>
        </w:rPr>
        <w:t xml:space="preserve"> - отсутствие результатов измерений и информации о состоянии такого прибора учета по истечении 180 дней </w:t>
      </w:r>
      <w:proofErr w:type="gramStart"/>
      <w:r w:rsidRPr="00D34DB8">
        <w:rPr>
          <w:i/>
          <w:sz w:val="22"/>
          <w:szCs w:val="22"/>
        </w:rPr>
        <w:t>с даты</w:t>
      </w:r>
      <w:proofErr w:type="gramEnd"/>
      <w:r w:rsidRPr="00D34DB8">
        <w:rPr>
          <w:i/>
          <w:sz w:val="22"/>
          <w:szCs w:val="22"/>
        </w:rPr>
        <w:t xml:space="preserve"> последнего снятия </w:t>
      </w:r>
    </w:p>
    <w:p w:rsidR="00C57431" w:rsidRPr="00D34DB8" w:rsidRDefault="00C57431" w:rsidP="00C57431">
      <w:pPr>
        <w:spacing w:after="4" w:line="269" w:lineRule="auto"/>
        <w:ind w:left="-5"/>
        <w:rPr>
          <w:sz w:val="22"/>
          <w:szCs w:val="22"/>
        </w:rPr>
      </w:pPr>
      <w:r w:rsidRPr="00D34DB8">
        <w:rPr>
          <w:i/>
          <w:sz w:val="22"/>
          <w:szCs w:val="22"/>
        </w:rPr>
        <w:t xml:space="preserve">показаний с прибора учета, в том числе вследствие двукратного </w:t>
      </w:r>
      <w:proofErr w:type="spellStart"/>
      <w:r w:rsidRPr="00D34DB8">
        <w:rPr>
          <w:i/>
          <w:sz w:val="22"/>
          <w:szCs w:val="22"/>
        </w:rPr>
        <w:t>недопуска</w:t>
      </w:r>
      <w:proofErr w:type="spellEnd"/>
      <w:r w:rsidRPr="00D34DB8">
        <w:rPr>
          <w:i/>
          <w:sz w:val="22"/>
          <w:szCs w:val="22"/>
        </w:rPr>
        <w:t xml:space="preserve"> сетевой организации, гарантирующего поставщика к месту установки прибора учета в целях исполнения возложенных </w:t>
      </w:r>
      <w:proofErr w:type="gramStart"/>
      <w:r w:rsidRPr="00D34DB8">
        <w:rPr>
          <w:i/>
          <w:sz w:val="22"/>
          <w:szCs w:val="22"/>
        </w:rPr>
        <w:t>на</w:t>
      </w:r>
      <w:proofErr w:type="gramEnd"/>
      <w:r w:rsidRPr="00D34DB8">
        <w:rPr>
          <w:i/>
          <w:sz w:val="22"/>
          <w:szCs w:val="22"/>
        </w:rPr>
        <w:t xml:space="preserve"> соответствующего субъекта обязанностей. </w:t>
      </w:r>
    </w:p>
    <w:p w:rsidR="00C57431" w:rsidRPr="00D34DB8" w:rsidRDefault="00C57431" w:rsidP="00C57431">
      <w:pPr>
        <w:spacing w:after="17" w:line="259" w:lineRule="auto"/>
        <w:jc w:val="left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 </w:t>
      </w:r>
    </w:p>
    <w:p w:rsidR="00C57431" w:rsidRPr="00D34DB8" w:rsidRDefault="00C57431" w:rsidP="00C57431">
      <w:pPr>
        <w:numPr>
          <w:ilvl w:val="0"/>
          <w:numId w:val="2"/>
        </w:numPr>
        <w:spacing w:after="5" w:line="271" w:lineRule="auto"/>
        <w:ind w:hanging="566"/>
        <w:rPr>
          <w:sz w:val="22"/>
          <w:szCs w:val="22"/>
        </w:rPr>
      </w:pPr>
      <w:r w:rsidRPr="00D34DB8">
        <w:rPr>
          <w:b/>
          <w:sz w:val="22"/>
          <w:szCs w:val="22"/>
        </w:rPr>
        <w:t>Порядок и требования к организации коммерческого учета:</w:t>
      </w:r>
      <w:r w:rsidRPr="00D34DB8">
        <w:rPr>
          <w:i/>
          <w:sz w:val="22"/>
          <w:szCs w:val="22"/>
        </w:rPr>
        <w:t xml:space="preserve">  </w:t>
      </w:r>
    </w:p>
    <w:p w:rsidR="00C57431" w:rsidRPr="00D34DB8" w:rsidRDefault="00C57431" w:rsidP="00C57431">
      <w:pPr>
        <w:ind w:firstLine="566"/>
        <w:rPr>
          <w:sz w:val="22"/>
          <w:szCs w:val="22"/>
        </w:rPr>
      </w:pPr>
      <w:proofErr w:type="gramStart"/>
      <w:r w:rsidRPr="00D34DB8">
        <w:rPr>
          <w:b/>
          <w:sz w:val="22"/>
          <w:szCs w:val="22"/>
        </w:rPr>
        <w:t>С 01.01.2022 года для учета электрической энергии (мощности) подлежат установке приборы учета, соответствующие требованиям к приборам учета электрической энергии, которые могут быть присоединены к интеллектуальной системе учета электрической энергии (мощности</w:t>
      </w:r>
      <w:r w:rsidRPr="00D34DB8">
        <w:rPr>
          <w:sz w:val="22"/>
          <w:szCs w:val="22"/>
        </w:rPr>
        <w:t>), в соответствии с правилами предоставления доступа к минимальному набору функций интеллектуальных систем учета электрической энергии (мощности).</w:t>
      </w:r>
      <w:proofErr w:type="gramEnd"/>
      <w:r w:rsidRPr="00D34DB8">
        <w:rPr>
          <w:sz w:val="22"/>
          <w:szCs w:val="22"/>
        </w:rPr>
        <w:t xml:space="preserve"> До 01.01.2022 сетевые организации, гарантирующие поставщики вправе осуществлять установку приборов учета, соответствующих требованиям, предусмотренным указанными правилами.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Для учета потребляемой электрической энергии подлежат использованию приборы учета: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класса точности, соответствующего требованиям правил предоставления доступа к минимальному набору функций интеллектуальных систем учета электрической энергии (мощности);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для потребителей - с максимальной мощностью не менее 670 кВт, в том числе приборы учета, обеспечивающие хранение данных о почасовых объемах потребления электрической энергии </w:t>
      </w:r>
      <w:proofErr w:type="gramStart"/>
      <w:r w:rsidRPr="00D34DB8">
        <w:rPr>
          <w:sz w:val="22"/>
          <w:szCs w:val="22"/>
        </w:rPr>
        <w:t>за</w:t>
      </w:r>
      <w:proofErr w:type="gramEnd"/>
      <w:r w:rsidRPr="00D34DB8">
        <w:rPr>
          <w:sz w:val="22"/>
          <w:szCs w:val="22"/>
        </w:rPr>
        <w:t xml:space="preserve"> последние 90 дней и более;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класс точности измерительных трансформаторов, используемых в измерительных комплексах для установки (подключения) приборов учета, должен быть не ниже 0,5. </w:t>
      </w:r>
    </w:p>
    <w:p w:rsidR="00C57431" w:rsidRPr="00D34DB8" w:rsidRDefault="00C57431" w:rsidP="00C57431">
      <w:pPr>
        <w:spacing w:after="40" w:line="271" w:lineRule="auto"/>
        <w:ind w:firstLine="566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В договоре/контракте указываются расчетные и контрольные приборы учета при их наличии. Расчетный прибор учета определяется исходя из следующих критериев в порядке убывания приоритета: </w:t>
      </w:r>
    </w:p>
    <w:p w:rsidR="00C57431" w:rsidRPr="00D34DB8" w:rsidRDefault="00C57431" w:rsidP="00C57431">
      <w:pPr>
        <w:numPr>
          <w:ilvl w:val="1"/>
          <w:numId w:val="3"/>
        </w:numPr>
        <w:spacing w:after="41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прибор учета установлен и допущен в эксплуатацию сетевой организацией или гарантирующим поставщиком, в рамках исполнения Правил. Такой прибор учета становится расчетным прибором учета </w:t>
      </w:r>
      <w:proofErr w:type="gramStart"/>
      <w:r w:rsidRPr="00D34DB8">
        <w:rPr>
          <w:sz w:val="22"/>
          <w:szCs w:val="22"/>
        </w:rPr>
        <w:t>с даты допуска</w:t>
      </w:r>
      <w:proofErr w:type="gramEnd"/>
      <w:r w:rsidRPr="00D34DB8">
        <w:rPr>
          <w:sz w:val="22"/>
          <w:szCs w:val="22"/>
        </w:rPr>
        <w:t xml:space="preserve"> его в эксплуатацию; </w:t>
      </w:r>
    </w:p>
    <w:p w:rsidR="00C57431" w:rsidRPr="00D34DB8" w:rsidRDefault="00C57431" w:rsidP="00C57431">
      <w:pPr>
        <w:numPr>
          <w:ilvl w:val="1"/>
          <w:numId w:val="3"/>
        </w:numPr>
        <w:spacing w:after="27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прибор учета обеспечивает проведение измерений с минимальной величиной потерь; </w:t>
      </w:r>
    </w:p>
    <w:p w:rsidR="00C57431" w:rsidRPr="00D34DB8" w:rsidRDefault="00C57431" w:rsidP="00C57431">
      <w:pPr>
        <w:numPr>
          <w:ilvl w:val="1"/>
          <w:numId w:val="3"/>
        </w:numPr>
        <w:spacing w:after="43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при равных величинах потерь электрической энергии принимается прибор учета, который обеспечивает минимальную величину погрешности измерительного канала; </w:t>
      </w:r>
    </w:p>
    <w:p w:rsidR="00C57431" w:rsidRPr="00D34DB8" w:rsidRDefault="00C57431" w:rsidP="00C57431">
      <w:pPr>
        <w:numPr>
          <w:ilvl w:val="1"/>
          <w:numId w:val="3"/>
        </w:numPr>
        <w:spacing w:after="42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при равенстве условий, указанных в пунктах втором и третьем, в качестве расчетного прибора учета принимается прибор учета, который позволяет измерять почасовые объемы; </w:t>
      </w:r>
    </w:p>
    <w:p w:rsidR="00C57431" w:rsidRPr="00D34DB8" w:rsidRDefault="00C57431" w:rsidP="00C57431">
      <w:pPr>
        <w:numPr>
          <w:ilvl w:val="1"/>
          <w:numId w:val="3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при равенстве условий, указанных в пунктах втором – четвертом, принимается прибор учета, который входит в состав информационно-измерительной системы учета. 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r w:rsidRPr="00D34DB8">
        <w:rPr>
          <w:sz w:val="22"/>
          <w:szCs w:val="22"/>
        </w:rPr>
        <w:t xml:space="preserve"> </w:t>
      </w:r>
      <w:proofErr w:type="gramStart"/>
      <w:r w:rsidRPr="00D34DB8">
        <w:rPr>
          <w:sz w:val="22"/>
          <w:szCs w:val="22"/>
        </w:rPr>
        <w:t xml:space="preserve">Многоквартирные дома, вводимые в эксплуатацию с 01.01.2021 после осуществления строительства, должны быть оснащены индивидуальными (общими для коммунальной квартиры) приборами учета электрической энергии в жилых и нежилых помещениях многоквартирного дома, коллективными </w:t>
      </w:r>
      <w:r w:rsidRPr="00D34DB8">
        <w:rPr>
          <w:sz w:val="22"/>
          <w:szCs w:val="22"/>
        </w:rPr>
        <w:lastRenderedPageBreak/>
        <w:t>(</w:t>
      </w:r>
      <w:proofErr w:type="spellStart"/>
      <w:r w:rsidRPr="00D34DB8">
        <w:rPr>
          <w:sz w:val="22"/>
          <w:szCs w:val="22"/>
        </w:rPr>
        <w:t>общедомовыми</w:t>
      </w:r>
      <w:proofErr w:type="spellEnd"/>
      <w:r w:rsidRPr="00D34DB8">
        <w:rPr>
          <w:sz w:val="22"/>
          <w:szCs w:val="22"/>
        </w:rPr>
        <w:t>) приборами учета и при необходимости измерительными трансформаторами, которые обеспечивают возможность их присоединения к интеллектуальным системам учета электрической энергии (мощности), в соответствии с требованиями, установленными правилами предоставления доступа к минимальному</w:t>
      </w:r>
      <w:proofErr w:type="gramEnd"/>
      <w:r w:rsidRPr="00D34DB8">
        <w:rPr>
          <w:sz w:val="22"/>
          <w:szCs w:val="22"/>
        </w:rPr>
        <w:t xml:space="preserve"> набору функций интеллектуальных систем учета электрической энергии (мощности). </w:t>
      </w:r>
      <w:r w:rsidRPr="00D34DB8">
        <w:rPr>
          <w:b/>
          <w:sz w:val="22"/>
          <w:szCs w:val="22"/>
        </w:rPr>
        <w:t>Указанные приборы учета (измерительные трансформаторы) должны быть допущены в эксплуатацию, а также переданы застройщиком в эксплуатацию гарантирующему поставщику, в зоне деятельности которого расположен многоквартирный дом, до введения такого многоквартирного дома в эксплуатацию.</w:t>
      </w:r>
      <w:r w:rsidRPr="00D34DB8">
        <w:rPr>
          <w:sz w:val="22"/>
          <w:szCs w:val="22"/>
        </w:rPr>
        <w:t xml:space="preserve"> </w:t>
      </w:r>
    </w:p>
    <w:p w:rsidR="00C57431" w:rsidRPr="00D34DB8" w:rsidRDefault="00C57431" w:rsidP="00C57431">
      <w:pPr>
        <w:spacing w:after="20" w:line="259" w:lineRule="auto"/>
        <w:ind w:left="566"/>
        <w:jc w:val="left"/>
        <w:rPr>
          <w:sz w:val="22"/>
          <w:szCs w:val="22"/>
        </w:rPr>
      </w:pPr>
      <w:r w:rsidRPr="00D34DB8">
        <w:rPr>
          <w:sz w:val="22"/>
          <w:szCs w:val="22"/>
        </w:rPr>
        <w:t xml:space="preserve"> </w:t>
      </w:r>
    </w:p>
    <w:p w:rsidR="00C57431" w:rsidRPr="00D34DB8" w:rsidRDefault="00C57431" w:rsidP="00C57431">
      <w:pPr>
        <w:numPr>
          <w:ilvl w:val="0"/>
          <w:numId w:val="2"/>
        </w:numPr>
        <w:spacing w:after="5" w:line="271" w:lineRule="auto"/>
        <w:ind w:hanging="566"/>
        <w:rPr>
          <w:sz w:val="22"/>
          <w:szCs w:val="22"/>
        </w:rPr>
      </w:pPr>
      <w:r w:rsidRPr="00D34DB8">
        <w:rPr>
          <w:b/>
          <w:sz w:val="22"/>
          <w:szCs w:val="22"/>
        </w:rPr>
        <w:t>Обязанности собственников приборов учета и (или) иного оборудования, используемого для учета, а также объектов, где установлены эти приборы учета и оборудование:</w:t>
      </w:r>
      <w:r w:rsidRPr="00D34DB8">
        <w:rPr>
          <w:i/>
          <w:sz w:val="22"/>
          <w:szCs w:val="22"/>
        </w:rPr>
        <w:t xml:space="preserve"> 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proofErr w:type="gramStart"/>
      <w:r w:rsidRPr="00D34DB8">
        <w:rPr>
          <w:b/>
          <w:sz w:val="22"/>
          <w:szCs w:val="22"/>
        </w:rPr>
        <w:t>Собственники приборов учета и (или) иного оборудования, а также собственники (владельцы) и (или) пользователи объектов (</w:t>
      </w:r>
      <w:proofErr w:type="spellStart"/>
      <w:r w:rsidRPr="00D34DB8">
        <w:rPr>
          <w:b/>
          <w:sz w:val="22"/>
          <w:szCs w:val="22"/>
        </w:rPr>
        <w:t>энергопринимающих</w:t>
      </w:r>
      <w:proofErr w:type="spellEnd"/>
      <w:r w:rsidRPr="00D34DB8">
        <w:rPr>
          <w:b/>
          <w:sz w:val="22"/>
          <w:szCs w:val="22"/>
        </w:rPr>
        <w:t xml:space="preserve"> устройств), </w:t>
      </w:r>
      <w:proofErr w:type="gramEnd"/>
    </w:p>
    <w:p w:rsidR="00C57431" w:rsidRPr="00D34DB8" w:rsidRDefault="00C57431" w:rsidP="00C57431">
      <w:pPr>
        <w:spacing w:line="271" w:lineRule="auto"/>
        <w:ind w:left="10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на </w:t>
      </w:r>
      <w:proofErr w:type="gramStart"/>
      <w:r w:rsidRPr="00D34DB8">
        <w:rPr>
          <w:b/>
          <w:sz w:val="22"/>
          <w:szCs w:val="22"/>
        </w:rPr>
        <w:t>которых</w:t>
      </w:r>
      <w:proofErr w:type="gramEnd"/>
      <w:r w:rsidRPr="00D34DB8">
        <w:rPr>
          <w:b/>
          <w:sz w:val="22"/>
          <w:szCs w:val="22"/>
        </w:rPr>
        <w:t xml:space="preserve"> установлены приборы учета и (или) иное оборудование, не вправе: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по своему усмотрению демонтировать приборы учета и (или) иное оборудование;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ограничивать к ним доступ;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вмешиваться в процесс удаленного сбора, обработки и передачи показаний приборов учета, в любой иной форме препятствовать их использованию для обеспечения и осуществления контроля коммерческого учета электрической энергии (мощности);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препятствовать проведению проверок целостности и корректности их работы, использованию для этих целей данных, получаемых с принадлежащих им приборов учета электрической энергии. </w:t>
      </w:r>
    </w:p>
    <w:p w:rsidR="00C57431" w:rsidRPr="00D34DB8" w:rsidRDefault="00C57431" w:rsidP="00C57431">
      <w:pPr>
        <w:spacing w:after="30"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>Собственники (владельцы) объектов (</w:t>
      </w:r>
      <w:proofErr w:type="spellStart"/>
      <w:r w:rsidRPr="00D34DB8">
        <w:rPr>
          <w:b/>
          <w:sz w:val="22"/>
          <w:szCs w:val="22"/>
        </w:rPr>
        <w:t>энергопринимающих</w:t>
      </w:r>
      <w:proofErr w:type="spellEnd"/>
      <w:r w:rsidRPr="00D34DB8">
        <w:rPr>
          <w:b/>
          <w:sz w:val="22"/>
          <w:szCs w:val="22"/>
        </w:rPr>
        <w:t xml:space="preserve"> устройств), в границах балансовой принадлежности которых установлены приборы учета и (или) </w:t>
      </w:r>
    </w:p>
    <w:p w:rsidR="00C57431" w:rsidRPr="00D34DB8" w:rsidRDefault="00C57431" w:rsidP="00C57431">
      <w:pPr>
        <w:spacing w:line="271" w:lineRule="auto"/>
        <w:ind w:left="10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иное оборудование </w:t>
      </w:r>
      <w:proofErr w:type="gramStart"/>
      <w:r w:rsidRPr="00D34DB8">
        <w:rPr>
          <w:b/>
          <w:sz w:val="22"/>
          <w:szCs w:val="22"/>
        </w:rPr>
        <w:t>обязаны</w:t>
      </w:r>
      <w:proofErr w:type="gramEnd"/>
      <w:r w:rsidRPr="00D34DB8">
        <w:rPr>
          <w:b/>
          <w:sz w:val="22"/>
          <w:szCs w:val="22"/>
        </w:rPr>
        <w:t>:</w:t>
      </w:r>
      <w:r w:rsidRPr="00D34DB8">
        <w:rPr>
          <w:sz w:val="22"/>
          <w:szCs w:val="22"/>
        </w:rPr>
        <w:t xml:space="preserve"> </w:t>
      </w:r>
      <w:r w:rsidRPr="00D34DB8">
        <w:rPr>
          <w:b/>
          <w:sz w:val="22"/>
          <w:szCs w:val="22"/>
        </w:rPr>
        <w:t xml:space="preserve">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обеспечить допуск, собственника прибора учета и (или) иного оборудования для проведения соответствующих работ:  </w:t>
      </w:r>
      <w:r w:rsidRPr="00D34DB8">
        <w:rPr>
          <w:rFonts w:ascii="Wingdings" w:eastAsia="Wingdings" w:hAnsi="Wingdings" w:cs="Wingdings"/>
          <w:sz w:val="22"/>
          <w:szCs w:val="22"/>
        </w:rPr>
        <w:t></w:t>
      </w:r>
      <w:r w:rsidRPr="00D34DB8">
        <w:rPr>
          <w:rFonts w:ascii="Arial" w:eastAsia="Arial" w:hAnsi="Arial" w:cs="Arial"/>
          <w:sz w:val="22"/>
          <w:szCs w:val="22"/>
        </w:rPr>
        <w:t xml:space="preserve"> </w:t>
      </w:r>
      <w:r w:rsidRPr="00D34DB8">
        <w:rPr>
          <w:rFonts w:ascii="Arial" w:eastAsia="Arial" w:hAnsi="Arial" w:cs="Arial"/>
          <w:sz w:val="22"/>
          <w:szCs w:val="22"/>
        </w:rPr>
        <w:tab/>
      </w:r>
      <w:r w:rsidRPr="00D34DB8">
        <w:rPr>
          <w:sz w:val="22"/>
          <w:szCs w:val="22"/>
        </w:rPr>
        <w:t xml:space="preserve">по замене прибора учета и (или) иного оборудования;  </w:t>
      </w:r>
    </w:p>
    <w:p w:rsidR="00C57431" w:rsidRPr="00D34DB8" w:rsidRDefault="00C57431" w:rsidP="00C57431">
      <w:pPr>
        <w:numPr>
          <w:ilvl w:val="1"/>
          <w:numId w:val="4"/>
        </w:numPr>
        <w:spacing w:line="271" w:lineRule="auto"/>
        <w:ind w:left="1412" w:hanging="420"/>
        <w:rPr>
          <w:sz w:val="22"/>
          <w:szCs w:val="22"/>
        </w:rPr>
      </w:pPr>
      <w:r w:rsidRPr="00D34DB8">
        <w:rPr>
          <w:sz w:val="22"/>
          <w:szCs w:val="22"/>
        </w:rPr>
        <w:t xml:space="preserve">работ, связанных с эксплуатацией прибора учета и (или) иного оборудования; </w:t>
      </w:r>
    </w:p>
    <w:p w:rsidR="00C57431" w:rsidRPr="00D34DB8" w:rsidRDefault="00C57431" w:rsidP="00C57431">
      <w:pPr>
        <w:numPr>
          <w:ilvl w:val="1"/>
          <w:numId w:val="4"/>
        </w:numPr>
        <w:spacing w:after="5" w:line="270" w:lineRule="auto"/>
        <w:ind w:hanging="422"/>
        <w:rPr>
          <w:sz w:val="22"/>
          <w:szCs w:val="22"/>
        </w:rPr>
      </w:pPr>
      <w:r w:rsidRPr="00D34DB8">
        <w:rPr>
          <w:sz w:val="22"/>
          <w:szCs w:val="22"/>
        </w:rPr>
        <w:t xml:space="preserve">обеспечить сохранность и целостность прибора учета и (или) иного оборудования, а также пломб и (или) знаков визуального контроля в случае, если такая обязанность предусмотрена договором/контрактом;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обязаны возместить собственнику прибора учета - сетевой организации или гарантирующему поставщику убытки, причиненные неисполнением или ненадлежащим исполнением обязанностей по обеспечению сохранности и </w:t>
      </w:r>
      <w:proofErr w:type="gramStart"/>
      <w:r w:rsidRPr="00D34DB8">
        <w:rPr>
          <w:sz w:val="22"/>
          <w:szCs w:val="22"/>
        </w:rPr>
        <w:t>целостности</w:t>
      </w:r>
      <w:proofErr w:type="gramEnd"/>
      <w:r w:rsidRPr="00D34DB8">
        <w:rPr>
          <w:sz w:val="22"/>
          <w:szCs w:val="22"/>
        </w:rPr>
        <w:t xml:space="preserve"> установленных сетевой организацией, гарантирующим поставщиком приборов учета и (или) иного оборудования. 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Лицо, являющееся собственником расчетного прибора учета и (или) </w:t>
      </w:r>
      <w:proofErr w:type="spellStart"/>
      <w:r w:rsidRPr="00D34DB8">
        <w:rPr>
          <w:b/>
          <w:sz w:val="22"/>
          <w:szCs w:val="22"/>
        </w:rPr>
        <w:t>энергопринимающих</w:t>
      </w:r>
      <w:proofErr w:type="spellEnd"/>
      <w:r w:rsidRPr="00D34DB8">
        <w:rPr>
          <w:b/>
          <w:sz w:val="22"/>
          <w:szCs w:val="22"/>
        </w:rPr>
        <w:t xml:space="preserve"> устройств</w:t>
      </w:r>
      <w:r w:rsidRPr="00D34DB8">
        <w:rPr>
          <w:sz w:val="22"/>
          <w:szCs w:val="22"/>
        </w:rPr>
        <w:t xml:space="preserve">, в границах балансовой принадлежности (земельного участка) </w:t>
      </w:r>
    </w:p>
    <w:p w:rsidR="00C57431" w:rsidRPr="00D34DB8" w:rsidRDefault="00C57431" w:rsidP="00C57431">
      <w:pPr>
        <w:spacing w:line="271" w:lineRule="auto"/>
        <w:ind w:left="10"/>
        <w:rPr>
          <w:sz w:val="22"/>
          <w:szCs w:val="22"/>
        </w:rPr>
      </w:pPr>
      <w:proofErr w:type="gramStart"/>
      <w:r w:rsidRPr="00D34DB8">
        <w:rPr>
          <w:sz w:val="22"/>
          <w:szCs w:val="22"/>
        </w:rPr>
        <w:t xml:space="preserve">которого установлен расчетный прибор учета, принадлежащий другому лицу, </w:t>
      </w:r>
      <w:r w:rsidRPr="00D34DB8">
        <w:rPr>
          <w:b/>
          <w:sz w:val="22"/>
          <w:szCs w:val="22"/>
        </w:rPr>
        <w:t>при выявлении фактов его неисправности или утраты, обязано в течение одних суток сообщить об этом другой стороне по договору/контракту энергоснабжения (купли-продажи (поставки) электрической энергии (мощности)</w:t>
      </w:r>
      <w:r w:rsidRPr="00D34DB8">
        <w:rPr>
          <w:sz w:val="22"/>
          <w:szCs w:val="22"/>
        </w:rPr>
        <w:t xml:space="preserve">. </w:t>
      </w:r>
      <w:proofErr w:type="gramEnd"/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sz w:val="22"/>
          <w:szCs w:val="22"/>
        </w:rPr>
        <w:t xml:space="preserve">Гарантирующий поставщик обязан в течение одних суток после получения информации, уведомить сетевую организацию. 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sz w:val="22"/>
          <w:szCs w:val="22"/>
        </w:rPr>
        <w:t>В случае</w:t>
      </w:r>
      <w:proofErr w:type="gramStart"/>
      <w:r w:rsidRPr="00D34DB8">
        <w:rPr>
          <w:sz w:val="22"/>
          <w:szCs w:val="22"/>
        </w:rPr>
        <w:t>,</w:t>
      </w:r>
      <w:proofErr w:type="gramEnd"/>
      <w:r w:rsidRPr="00D34DB8">
        <w:rPr>
          <w:sz w:val="22"/>
          <w:szCs w:val="22"/>
        </w:rPr>
        <w:t xml:space="preserve"> если с таким потребителем заключены договор/контракт купли-продажи (поставки) электрической энергии (мощности) и договор оказания услуг по передаче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r w:rsidRPr="00D34DB8">
        <w:rPr>
          <w:sz w:val="22"/>
          <w:szCs w:val="22"/>
        </w:rPr>
        <w:t>электрической энергии, то указанную информацию потребитель обязан в течение одних суток сообщить лицу (лицам), указанному в этих договора</w:t>
      </w:r>
      <w:proofErr w:type="gramStart"/>
      <w:r w:rsidRPr="00D34DB8">
        <w:rPr>
          <w:sz w:val="22"/>
          <w:szCs w:val="22"/>
        </w:rPr>
        <w:t>х(</w:t>
      </w:r>
      <w:proofErr w:type="gramEnd"/>
      <w:r w:rsidRPr="00D34DB8">
        <w:rPr>
          <w:sz w:val="22"/>
          <w:szCs w:val="22"/>
        </w:rPr>
        <w:t xml:space="preserve">контракте) в качестве получателя такой информации.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sz w:val="22"/>
          <w:szCs w:val="22"/>
        </w:rPr>
        <w:t xml:space="preserve">Лицо, к которому обращается потребитель, обязано уведомить его о требованиях к срокам восстановления учета электрической энергии путем установки и допуска </w:t>
      </w:r>
      <w:proofErr w:type="gramStart"/>
      <w:r w:rsidRPr="00D34DB8">
        <w:rPr>
          <w:sz w:val="22"/>
          <w:szCs w:val="22"/>
        </w:rPr>
        <w:t>в</w:t>
      </w:r>
      <w:proofErr w:type="gramEnd"/>
      <w:r w:rsidRPr="00D34DB8">
        <w:rPr>
          <w:sz w:val="22"/>
          <w:szCs w:val="22"/>
        </w:rPr>
        <w:t xml:space="preserve">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r w:rsidRPr="00D34DB8">
        <w:rPr>
          <w:sz w:val="22"/>
          <w:szCs w:val="22"/>
        </w:rPr>
        <w:t xml:space="preserve">эксплуатацию расчетного прибора учета, а также о последствиях нарушения таких сроков. </w:t>
      </w:r>
    </w:p>
    <w:p w:rsidR="00C57431" w:rsidRPr="00D34DB8" w:rsidRDefault="00C57431" w:rsidP="00C57431">
      <w:pPr>
        <w:spacing w:after="18" w:line="259" w:lineRule="auto"/>
        <w:ind w:left="566"/>
        <w:jc w:val="left"/>
        <w:rPr>
          <w:sz w:val="22"/>
          <w:szCs w:val="22"/>
        </w:rPr>
      </w:pPr>
      <w:r w:rsidRPr="00D34DB8">
        <w:rPr>
          <w:sz w:val="22"/>
          <w:szCs w:val="22"/>
        </w:rPr>
        <w:t xml:space="preserve"> </w:t>
      </w:r>
    </w:p>
    <w:p w:rsidR="00C57431" w:rsidRPr="00D34DB8" w:rsidRDefault="00C57431" w:rsidP="00C57431">
      <w:pPr>
        <w:numPr>
          <w:ilvl w:val="0"/>
          <w:numId w:val="2"/>
        </w:numPr>
        <w:spacing w:after="5" w:line="271" w:lineRule="auto"/>
        <w:ind w:hanging="566"/>
        <w:rPr>
          <w:sz w:val="22"/>
          <w:szCs w:val="22"/>
        </w:rPr>
      </w:pPr>
      <w:r w:rsidRPr="00D34DB8">
        <w:rPr>
          <w:b/>
          <w:sz w:val="22"/>
          <w:szCs w:val="22"/>
        </w:rPr>
        <w:t>Места установки приборов учета.</w:t>
      </w:r>
      <w:r w:rsidRPr="00D34DB8">
        <w:rPr>
          <w:sz w:val="22"/>
          <w:szCs w:val="22"/>
        </w:rPr>
        <w:t xml:space="preserve"> </w:t>
      </w:r>
      <w:r w:rsidRPr="00D34DB8">
        <w:rPr>
          <w:i/>
          <w:sz w:val="22"/>
          <w:szCs w:val="22"/>
        </w:rPr>
        <w:t xml:space="preserve">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При технологическом присоединении </w:t>
      </w:r>
      <w:proofErr w:type="spellStart"/>
      <w:r w:rsidRPr="00D34DB8">
        <w:rPr>
          <w:b/>
          <w:sz w:val="22"/>
          <w:szCs w:val="22"/>
        </w:rPr>
        <w:t>энергопринимающих</w:t>
      </w:r>
      <w:proofErr w:type="spellEnd"/>
      <w:r w:rsidRPr="00D34DB8">
        <w:rPr>
          <w:b/>
          <w:sz w:val="22"/>
          <w:szCs w:val="22"/>
        </w:rPr>
        <w:t xml:space="preserve"> устройств</w:t>
      </w:r>
      <w:r w:rsidRPr="00D34DB8">
        <w:rPr>
          <w:sz w:val="22"/>
          <w:szCs w:val="22"/>
        </w:rPr>
        <w:t xml:space="preserve"> к электрическим сетям, прибор учета подлежит установке на границе балансовой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r w:rsidRPr="00D34DB8">
        <w:rPr>
          <w:sz w:val="22"/>
          <w:szCs w:val="22"/>
        </w:rPr>
        <w:lastRenderedPageBreak/>
        <w:t xml:space="preserve">принадлежности объектов </w:t>
      </w:r>
      <w:proofErr w:type="spellStart"/>
      <w:r w:rsidRPr="00D34DB8">
        <w:rPr>
          <w:sz w:val="22"/>
          <w:szCs w:val="22"/>
        </w:rPr>
        <w:t>энергопринимающих</w:t>
      </w:r>
      <w:proofErr w:type="spellEnd"/>
      <w:r w:rsidRPr="00D34DB8">
        <w:rPr>
          <w:sz w:val="22"/>
          <w:szCs w:val="22"/>
        </w:rPr>
        <w:t xml:space="preserve"> устройств смежных субъектов. По соглашению сторон – в границах балансовой принадлежности одной из сторон. </w:t>
      </w:r>
    </w:p>
    <w:p w:rsidR="00C57431" w:rsidRPr="00D34DB8" w:rsidRDefault="00C57431" w:rsidP="00C57431">
      <w:pPr>
        <w:ind w:firstLine="566"/>
        <w:rPr>
          <w:sz w:val="22"/>
          <w:szCs w:val="22"/>
        </w:rPr>
      </w:pPr>
      <w:r w:rsidRPr="00D34DB8">
        <w:rPr>
          <w:b/>
          <w:sz w:val="22"/>
          <w:szCs w:val="22"/>
        </w:rPr>
        <w:t>В случаях, не связанных с технологическим присоединением, прибор учета устанавливается</w:t>
      </w:r>
      <w:r w:rsidRPr="00D34DB8">
        <w:rPr>
          <w:sz w:val="22"/>
          <w:szCs w:val="22"/>
        </w:rPr>
        <w:t xml:space="preserve"> в месте, указанном в документах о технологическом присоединении и (или) актах допуска в эксплуатацию приборов учета электрической энергии, при этом необходимо руководствоваться документом (актом), который был оформлен и подписан позднее.  </w:t>
      </w:r>
    </w:p>
    <w:p w:rsidR="00C57431" w:rsidRPr="00D34DB8" w:rsidRDefault="00C57431" w:rsidP="00C57431">
      <w:pPr>
        <w:spacing w:line="271" w:lineRule="auto"/>
        <w:ind w:left="837" w:right="5819" w:hanging="286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При отсутствии такой информации прибор учета устанавливается: </w:t>
      </w:r>
      <w:r w:rsidRPr="00D34DB8">
        <w:rPr>
          <w:rFonts w:ascii="Segoe UI Symbol" w:eastAsia="Segoe UI Symbol" w:hAnsi="Segoe UI Symbol" w:cs="Segoe UI Symbol"/>
          <w:sz w:val="22"/>
          <w:szCs w:val="22"/>
        </w:rPr>
        <w:t></w:t>
      </w:r>
      <w:r w:rsidRPr="00D34DB8">
        <w:rPr>
          <w:rFonts w:ascii="Arial" w:eastAsia="Arial" w:hAnsi="Arial" w:cs="Arial"/>
          <w:sz w:val="22"/>
          <w:szCs w:val="22"/>
        </w:rPr>
        <w:t xml:space="preserve"> </w:t>
      </w:r>
      <w:r w:rsidRPr="00D34DB8">
        <w:rPr>
          <w:rFonts w:ascii="Arial" w:eastAsia="Arial" w:hAnsi="Arial" w:cs="Arial"/>
          <w:sz w:val="22"/>
          <w:szCs w:val="22"/>
        </w:rPr>
        <w:tab/>
      </w:r>
      <w:r w:rsidRPr="00D34DB8">
        <w:rPr>
          <w:sz w:val="22"/>
          <w:szCs w:val="22"/>
        </w:rPr>
        <w:t xml:space="preserve">на границе балансовой принадлежности;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при отсутствии технической возможности установки прибора учета на границе балансовой принадлежности, в месте максимально приближенном к границе.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Техническая возможность отсутствует, если выполняется хотя бы одно из следующих условий: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для установки прибора учета нужно осуществить реконструкцию или капитальный ремонт;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возвести новые объекты капитального строительства;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невозможно обеспечить соблюдение обязательных метрологических и технических требований к прибору учета. </w:t>
      </w:r>
    </w:p>
    <w:p w:rsidR="00C57431" w:rsidRPr="00D34DB8" w:rsidRDefault="00C57431" w:rsidP="00C57431">
      <w:pPr>
        <w:spacing w:line="271" w:lineRule="auto"/>
        <w:ind w:firstLine="566"/>
        <w:rPr>
          <w:sz w:val="22"/>
          <w:szCs w:val="22"/>
        </w:rPr>
      </w:pPr>
      <w:r w:rsidRPr="00D34DB8">
        <w:rPr>
          <w:b/>
          <w:sz w:val="22"/>
          <w:szCs w:val="22"/>
        </w:rPr>
        <w:t>Местом, максимально приближенным к границе балансовой принадлежности</w:t>
      </w:r>
      <w:r w:rsidRPr="00D34DB8">
        <w:rPr>
          <w:sz w:val="22"/>
          <w:szCs w:val="22"/>
        </w:rPr>
        <w:t xml:space="preserve">, является место, максимально приближенное к точке поставки, в котором имеется техническая возможность установки прибора учета. Объем потребления электрической энергии, определенный на основании показаний такого прибора учета, </w:t>
      </w:r>
      <w:r w:rsidRPr="00D34DB8">
        <w:rPr>
          <w:b/>
          <w:sz w:val="22"/>
          <w:szCs w:val="22"/>
        </w:rPr>
        <w:t>будет корректироваться на величину потерь электрической энергии, возникающих на участке сети от границы балансовой принадлежности объектов (</w:t>
      </w:r>
      <w:proofErr w:type="spellStart"/>
      <w:r w:rsidRPr="00D34DB8">
        <w:rPr>
          <w:b/>
          <w:sz w:val="22"/>
          <w:szCs w:val="22"/>
        </w:rPr>
        <w:t>энергопринимающих</w:t>
      </w:r>
      <w:proofErr w:type="spellEnd"/>
      <w:r w:rsidRPr="00D34DB8">
        <w:rPr>
          <w:b/>
          <w:sz w:val="22"/>
          <w:szCs w:val="22"/>
        </w:rPr>
        <w:t xml:space="preserve"> устройств) до места установки прибора учета.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sz w:val="22"/>
          <w:szCs w:val="22"/>
        </w:rPr>
        <w:t xml:space="preserve">Если в отношении </w:t>
      </w:r>
      <w:r w:rsidRPr="00D34DB8">
        <w:rPr>
          <w:b/>
          <w:sz w:val="22"/>
          <w:szCs w:val="22"/>
        </w:rPr>
        <w:t xml:space="preserve">ветхого и (или) аварийного объекта не был допущен в эксплуатацию прибор учета, реализация обязанностей сетевой организации или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гарантирующего поставщика </w:t>
      </w:r>
      <w:r w:rsidRPr="00D34DB8">
        <w:rPr>
          <w:sz w:val="22"/>
          <w:szCs w:val="22"/>
        </w:rPr>
        <w:t>по организации коммерческого учета осуществляется не ранее проведения собственником реконструкций</w:t>
      </w:r>
      <w:r w:rsidRPr="00D34DB8">
        <w:rPr>
          <w:b/>
          <w:sz w:val="22"/>
          <w:szCs w:val="22"/>
        </w:rPr>
        <w:t>,</w:t>
      </w:r>
      <w:r w:rsidRPr="00D34DB8">
        <w:rPr>
          <w:sz w:val="22"/>
          <w:szCs w:val="22"/>
        </w:rPr>
        <w:t xml:space="preserve"> в результате которой будут устранены причины технической невозможности установки прибора учета и после получения соответствующего обращения об установке прибора. 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sz w:val="22"/>
          <w:szCs w:val="22"/>
        </w:rPr>
        <w:t xml:space="preserve">Сетевая организация вправе установить прибор учета на объектах </w:t>
      </w:r>
      <w:proofErr w:type="spellStart"/>
      <w:r w:rsidRPr="00D34DB8">
        <w:rPr>
          <w:sz w:val="22"/>
          <w:szCs w:val="22"/>
        </w:rPr>
        <w:t>электросетевого</w:t>
      </w:r>
      <w:proofErr w:type="spellEnd"/>
      <w:r w:rsidRPr="00D34DB8">
        <w:rPr>
          <w:sz w:val="22"/>
          <w:szCs w:val="22"/>
        </w:rPr>
        <w:t xml:space="preserve"> хозяйства (за исключением коллективных (</w:t>
      </w:r>
      <w:proofErr w:type="spellStart"/>
      <w:r w:rsidRPr="00D34DB8">
        <w:rPr>
          <w:sz w:val="22"/>
          <w:szCs w:val="22"/>
        </w:rPr>
        <w:t>общедомовых</w:t>
      </w:r>
      <w:proofErr w:type="spellEnd"/>
      <w:r w:rsidRPr="00D34DB8">
        <w:rPr>
          <w:sz w:val="22"/>
          <w:szCs w:val="22"/>
        </w:rPr>
        <w:t xml:space="preserve">) приборов учета),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r w:rsidRPr="00D34DB8">
        <w:rPr>
          <w:sz w:val="22"/>
          <w:szCs w:val="22"/>
        </w:rPr>
        <w:t xml:space="preserve">принадлежащих на праве собственности или ином законном основании такой сетевой организации, с уведомлением собственника ветхого и (или) аварийного объекта об отсутствии необходимости устранения обстоятельств, являющихся причиной технической невозможности установки прибора учета в границах таких объектов. </w:t>
      </w:r>
    </w:p>
    <w:p w:rsidR="00C57431" w:rsidRPr="00D34DB8" w:rsidRDefault="00C57431" w:rsidP="00C57431">
      <w:pPr>
        <w:spacing w:after="20" w:line="259" w:lineRule="auto"/>
        <w:ind w:left="566"/>
        <w:jc w:val="left"/>
        <w:rPr>
          <w:sz w:val="22"/>
          <w:szCs w:val="22"/>
        </w:rPr>
      </w:pPr>
      <w:r w:rsidRPr="00D34DB8">
        <w:rPr>
          <w:sz w:val="22"/>
          <w:szCs w:val="22"/>
        </w:rPr>
        <w:t xml:space="preserve"> </w:t>
      </w:r>
    </w:p>
    <w:p w:rsidR="00C57431" w:rsidRPr="00D34DB8" w:rsidRDefault="00C57431" w:rsidP="00C57431">
      <w:pPr>
        <w:numPr>
          <w:ilvl w:val="0"/>
          <w:numId w:val="2"/>
        </w:numPr>
        <w:spacing w:after="5" w:line="271" w:lineRule="auto"/>
        <w:ind w:hanging="566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Порядок установки или замены приборов учета в случаях, не связанных с технологическим присоединением: </w:t>
      </w:r>
      <w:r w:rsidRPr="00D34DB8">
        <w:rPr>
          <w:i/>
          <w:sz w:val="22"/>
          <w:szCs w:val="22"/>
        </w:rPr>
        <w:t xml:space="preserve">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Установка (замена) прибора учета электрической энергии и допуск в эксплуатацию прибора учета электрической энергии должны быть осуществлены не </w:t>
      </w:r>
    </w:p>
    <w:p w:rsidR="00C57431" w:rsidRPr="00D34DB8" w:rsidRDefault="00C57431" w:rsidP="00C57431">
      <w:pPr>
        <w:spacing w:line="271" w:lineRule="auto"/>
        <w:ind w:left="10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позднее 6 месяцев: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proofErr w:type="gramStart"/>
      <w:r w:rsidRPr="00D34DB8">
        <w:rPr>
          <w:sz w:val="22"/>
          <w:szCs w:val="22"/>
        </w:rPr>
        <w:t>с даты истечения</w:t>
      </w:r>
      <w:proofErr w:type="gramEnd"/>
      <w:r w:rsidRPr="00D34DB8">
        <w:rPr>
          <w:sz w:val="22"/>
          <w:szCs w:val="22"/>
        </w:rPr>
        <w:t xml:space="preserve"> интервала между поверками или срока эксплуатации прибора учета, если соответствующая дата (срок) установлена в договоре/контракте энергоснабжения;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в иных случаях - </w:t>
      </w:r>
      <w:proofErr w:type="gramStart"/>
      <w:r w:rsidRPr="00D34DB8">
        <w:rPr>
          <w:sz w:val="22"/>
          <w:szCs w:val="22"/>
        </w:rPr>
        <w:t>с даты получения</w:t>
      </w:r>
      <w:proofErr w:type="gramEnd"/>
      <w:r w:rsidRPr="00D34DB8">
        <w:rPr>
          <w:sz w:val="22"/>
          <w:szCs w:val="22"/>
        </w:rPr>
        <w:t xml:space="preserve"> обращения потребителя, сетевой организации или иного владельца объектов </w:t>
      </w:r>
      <w:proofErr w:type="spellStart"/>
      <w:r w:rsidRPr="00D34DB8">
        <w:rPr>
          <w:sz w:val="22"/>
          <w:szCs w:val="22"/>
        </w:rPr>
        <w:t>электросетевого</w:t>
      </w:r>
      <w:proofErr w:type="spellEnd"/>
      <w:r w:rsidRPr="00D34DB8">
        <w:rPr>
          <w:sz w:val="22"/>
          <w:szCs w:val="22"/>
        </w:rPr>
        <w:t xml:space="preserve"> хозяйства об истечении интервала между поверками, срока эксплуатации, а также об утрате, о выходе прибора учета из строя и (или) его неисправности. </w:t>
      </w:r>
      <w:r w:rsidRPr="00D34DB8">
        <w:rPr>
          <w:b/>
          <w:sz w:val="22"/>
          <w:szCs w:val="22"/>
        </w:rPr>
        <w:t>В отношении коллективного (</w:t>
      </w:r>
      <w:proofErr w:type="spellStart"/>
      <w:r w:rsidRPr="00D34DB8">
        <w:rPr>
          <w:b/>
          <w:sz w:val="22"/>
          <w:szCs w:val="22"/>
        </w:rPr>
        <w:t>общедомового</w:t>
      </w:r>
      <w:proofErr w:type="spellEnd"/>
      <w:r w:rsidRPr="00D34DB8">
        <w:rPr>
          <w:b/>
          <w:sz w:val="22"/>
          <w:szCs w:val="22"/>
        </w:rPr>
        <w:t>) прибора</w:t>
      </w:r>
      <w:r w:rsidRPr="00D34DB8">
        <w:rPr>
          <w:sz w:val="22"/>
          <w:szCs w:val="22"/>
        </w:rPr>
        <w:t xml:space="preserve"> учета, при получении обращения, отправленного лицом, осуществляющим управление многоквартирным домом, а при непосредственном управлении собственниками помещений в многоквартирном доме - лицом, уполномоченным общим собранием собственников помещений</w:t>
      </w:r>
      <w:proofErr w:type="gramStart"/>
      <w:r w:rsidRPr="00D34DB8">
        <w:rPr>
          <w:sz w:val="22"/>
          <w:szCs w:val="22"/>
        </w:rPr>
        <w:t>.</w:t>
      </w:r>
      <w:proofErr w:type="gramEnd"/>
      <w:r w:rsidRPr="00D34DB8">
        <w:rPr>
          <w:sz w:val="22"/>
          <w:szCs w:val="22"/>
        </w:rPr>
        <w:t xml:space="preserve"> </w:t>
      </w:r>
      <w:r w:rsidRPr="00D34DB8">
        <w:rPr>
          <w:rFonts w:ascii="Segoe UI Symbol" w:eastAsia="Segoe UI Symbol" w:hAnsi="Segoe UI Symbol" w:cs="Segoe UI Symbol"/>
          <w:sz w:val="22"/>
          <w:szCs w:val="22"/>
        </w:rPr>
        <w:t></w:t>
      </w:r>
      <w:r w:rsidRPr="00D34DB8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D34DB8">
        <w:rPr>
          <w:sz w:val="22"/>
          <w:szCs w:val="22"/>
        </w:rPr>
        <w:t>с</w:t>
      </w:r>
      <w:proofErr w:type="gramEnd"/>
      <w:r w:rsidRPr="00D34DB8">
        <w:rPr>
          <w:sz w:val="22"/>
          <w:szCs w:val="22"/>
        </w:rPr>
        <w:t xml:space="preserve"> даты выявления истечения срока поверки, срока эксплуатации, неисправности прибора учета в ходе проведения его проверки; </w:t>
      </w:r>
      <w:r w:rsidRPr="00D34DB8">
        <w:rPr>
          <w:rFonts w:ascii="Segoe UI Symbol" w:eastAsia="Segoe UI Symbol" w:hAnsi="Segoe UI Symbol" w:cs="Segoe UI Symbol"/>
          <w:sz w:val="22"/>
          <w:szCs w:val="22"/>
        </w:rPr>
        <w:t></w:t>
      </w:r>
      <w:r w:rsidRPr="00D34DB8">
        <w:rPr>
          <w:rFonts w:ascii="Arial" w:eastAsia="Arial" w:hAnsi="Arial" w:cs="Arial"/>
          <w:sz w:val="22"/>
          <w:szCs w:val="22"/>
        </w:rPr>
        <w:t xml:space="preserve"> </w:t>
      </w:r>
      <w:r w:rsidRPr="00D34DB8">
        <w:rPr>
          <w:sz w:val="22"/>
          <w:szCs w:val="22"/>
        </w:rPr>
        <w:t xml:space="preserve">с даты признания прибора учета утраченным.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Сетевая организация или гарантирующий поставщик осуществляют действия по установке (замене) прибора учета в подтвержденные дату и время, </w:t>
      </w:r>
      <w:proofErr w:type="gramStart"/>
      <w:r w:rsidRPr="00D34DB8">
        <w:rPr>
          <w:b/>
          <w:sz w:val="22"/>
          <w:szCs w:val="22"/>
        </w:rPr>
        <w:t>в</w:t>
      </w:r>
      <w:proofErr w:type="gramEnd"/>
      <w:r w:rsidRPr="00D34DB8">
        <w:rPr>
          <w:b/>
          <w:sz w:val="22"/>
          <w:szCs w:val="22"/>
        </w:rPr>
        <w:t xml:space="preserve">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proofErr w:type="gramStart"/>
      <w:r w:rsidRPr="00D34DB8">
        <w:rPr>
          <w:b/>
          <w:sz w:val="22"/>
          <w:szCs w:val="22"/>
        </w:rPr>
        <w:lastRenderedPageBreak/>
        <w:t>соответствии</w:t>
      </w:r>
      <w:proofErr w:type="gramEnd"/>
      <w:r w:rsidRPr="00D34DB8">
        <w:rPr>
          <w:b/>
          <w:sz w:val="22"/>
          <w:szCs w:val="22"/>
        </w:rPr>
        <w:t xml:space="preserve"> с направленным запросом. </w:t>
      </w:r>
      <w:r w:rsidRPr="00D34DB8">
        <w:rPr>
          <w:sz w:val="22"/>
          <w:szCs w:val="22"/>
        </w:rPr>
        <w:t xml:space="preserve">Запрос на установку (замену) прибора учета направляется способом, позволяющим подтвердить факт его получения, в адрес следующих организаций (лиц):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Запрос на установку (замену) прибора учета должен содержать: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>реквизиты и контактные данные лица, направившего запрос, включая номер телефона, а также причины установки либо замены ранее установленного прибора учета;</w:t>
      </w:r>
      <w:r w:rsidRPr="00D34DB8">
        <w:rPr>
          <w:b/>
          <w:sz w:val="22"/>
          <w:szCs w:val="22"/>
        </w:rPr>
        <w:t xml:space="preserve">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место нахождения </w:t>
      </w:r>
      <w:proofErr w:type="spellStart"/>
      <w:r w:rsidRPr="00D34DB8">
        <w:rPr>
          <w:sz w:val="22"/>
          <w:szCs w:val="22"/>
        </w:rPr>
        <w:t>энергопринимающих</w:t>
      </w:r>
      <w:proofErr w:type="spellEnd"/>
      <w:r w:rsidRPr="00D34DB8">
        <w:rPr>
          <w:sz w:val="22"/>
          <w:szCs w:val="22"/>
        </w:rPr>
        <w:t xml:space="preserve"> </w:t>
      </w:r>
      <w:proofErr w:type="gramStart"/>
      <w:r w:rsidRPr="00D34DB8">
        <w:rPr>
          <w:sz w:val="22"/>
          <w:szCs w:val="22"/>
        </w:rPr>
        <w:t>устройств</w:t>
      </w:r>
      <w:proofErr w:type="gramEnd"/>
      <w:r w:rsidRPr="00D34DB8">
        <w:rPr>
          <w:sz w:val="22"/>
          <w:szCs w:val="22"/>
        </w:rPr>
        <w:t xml:space="preserve"> в отношении которых</w:t>
      </w:r>
      <w:r w:rsidRPr="00D34DB8">
        <w:rPr>
          <w:b/>
          <w:sz w:val="22"/>
          <w:szCs w:val="22"/>
        </w:rPr>
        <w:t xml:space="preserve"> </w:t>
      </w:r>
      <w:r w:rsidRPr="00D34DB8">
        <w:rPr>
          <w:sz w:val="22"/>
          <w:szCs w:val="22"/>
        </w:rPr>
        <w:t>планируется установить или заменить прибор учета;</w:t>
      </w:r>
      <w:r w:rsidRPr="00D34DB8">
        <w:rPr>
          <w:b/>
          <w:sz w:val="22"/>
          <w:szCs w:val="22"/>
        </w:rPr>
        <w:t xml:space="preserve">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>предлагаемые места установки прибора учета в случае, если они отличаются от ранее согласованных мест установки, с обоснованием причины изменения места установки;</w:t>
      </w:r>
      <w:r w:rsidRPr="00D34DB8">
        <w:rPr>
          <w:b/>
          <w:sz w:val="22"/>
          <w:szCs w:val="22"/>
        </w:rPr>
        <w:t xml:space="preserve">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информацию о приборе учета и (или) об ином оборудовании, </w:t>
      </w:r>
      <w:proofErr w:type="gramStart"/>
      <w:r w:rsidRPr="00D34DB8">
        <w:rPr>
          <w:sz w:val="22"/>
          <w:szCs w:val="22"/>
        </w:rPr>
        <w:t>которые</w:t>
      </w:r>
      <w:proofErr w:type="gramEnd"/>
      <w:r w:rsidRPr="00D34DB8">
        <w:rPr>
          <w:sz w:val="22"/>
          <w:szCs w:val="22"/>
        </w:rPr>
        <w:t xml:space="preserve"> планируется установить и заменить;</w:t>
      </w:r>
      <w:r w:rsidRPr="00D34DB8">
        <w:rPr>
          <w:b/>
          <w:sz w:val="22"/>
          <w:szCs w:val="22"/>
        </w:rPr>
        <w:t xml:space="preserve">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proofErr w:type="gramStart"/>
      <w:r w:rsidRPr="00D34DB8">
        <w:rPr>
          <w:sz w:val="22"/>
          <w:szCs w:val="22"/>
        </w:rPr>
        <w:t>предполагаемые дату и время по установке и допуску в эксплуатацию приборов учета (при необходимости допуска в эксплуатацию);</w:t>
      </w:r>
      <w:r w:rsidRPr="00D34DB8">
        <w:rPr>
          <w:b/>
          <w:sz w:val="22"/>
          <w:szCs w:val="22"/>
        </w:rPr>
        <w:t xml:space="preserve"> </w:t>
      </w:r>
      <w:proofErr w:type="gramEnd"/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обязанность собственника (владельца) </w:t>
      </w:r>
      <w:proofErr w:type="spellStart"/>
      <w:r w:rsidRPr="00D34DB8">
        <w:rPr>
          <w:sz w:val="22"/>
          <w:szCs w:val="22"/>
        </w:rPr>
        <w:t>энергопринимающих</w:t>
      </w:r>
      <w:proofErr w:type="spellEnd"/>
      <w:r w:rsidRPr="00D34DB8">
        <w:rPr>
          <w:sz w:val="22"/>
          <w:szCs w:val="22"/>
        </w:rPr>
        <w:t xml:space="preserve"> устройств (объектов </w:t>
      </w:r>
      <w:proofErr w:type="spellStart"/>
      <w:r w:rsidRPr="00D34DB8">
        <w:rPr>
          <w:sz w:val="22"/>
          <w:szCs w:val="22"/>
        </w:rPr>
        <w:t>электросетевого</w:t>
      </w:r>
      <w:proofErr w:type="spellEnd"/>
      <w:r w:rsidRPr="00D34DB8">
        <w:rPr>
          <w:sz w:val="22"/>
          <w:szCs w:val="22"/>
        </w:rPr>
        <w:t xml:space="preserve"> хозяйства), или лица, осуществляющего управление многоквартирным домом (лица, уполномоченного общим собранием собственников помещений) по обеспечению допуска представителей организации, уполномоченных на совершение действий по установке, вводу эксплуатацию, демонтажу прибора учета, к местам установки приборов учета, а также последствия </w:t>
      </w:r>
      <w:proofErr w:type="spellStart"/>
      <w:r w:rsidRPr="00D34DB8">
        <w:rPr>
          <w:sz w:val="22"/>
          <w:szCs w:val="22"/>
        </w:rPr>
        <w:t>недопуска</w:t>
      </w:r>
      <w:proofErr w:type="spellEnd"/>
      <w:r w:rsidRPr="00D34DB8">
        <w:rPr>
          <w:sz w:val="22"/>
          <w:szCs w:val="22"/>
        </w:rPr>
        <w:t>;</w:t>
      </w:r>
      <w:r w:rsidRPr="00D34DB8">
        <w:rPr>
          <w:b/>
          <w:sz w:val="22"/>
          <w:szCs w:val="22"/>
        </w:rPr>
        <w:t xml:space="preserve">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>информацию о действиях, которые сетевая организация или гарантирующий поставщик вправе предпринять в случае, если им будет отказано в доступе к месту установки приборов учета.</w:t>
      </w:r>
      <w:r w:rsidRPr="00D34DB8">
        <w:rPr>
          <w:b/>
          <w:sz w:val="22"/>
          <w:szCs w:val="22"/>
        </w:rPr>
        <w:t xml:space="preserve">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Сетевая организация направляет: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>гарантирующему поставщику (</w:t>
      </w:r>
      <w:proofErr w:type="spellStart"/>
      <w:r w:rsidRPr="00D34DB8">
        <w:rPr>
          <w:sz w:val="22"/>
          <w:szCs w:val="22"/>
        </w:rPr>
        <w:t>энергосбытовой</w:t>
      </w:r>
      <w:proofErr w:type="spellEnd"/>
      <w:r w:rsidRPr="00D34DB8">
        <w:rPr>
          <w:sz w:val="22"/>
          <w:szCs w:val="22"/>
        </w:rPr>
        <w:t xml:space="preserve">, </w:t>
      </w:r>
      <w:proofErr w:type="spellStart"/>
      <w:r w:rsidRPr="00D34DB8">
        <w:rPr>
          <w:sz w:val="22"/>
          <w:szCs w:val="22"/>
        </w:rPr>
        <w:t>энергоснабжающей</w:t>
      </w:r>
      <w:proofErr w:type="spellEnd"/>
      <w:r w:rsidRPr="00D34DB8">
        <w:rPr>
          <w:sz w:val="22"/>
          <w:szCs w:val="22"/>
        </w:rPr>
        <w:t xml:space="preserve"> организации, с которым в отношении таких </w:t>
      </w:r>
      <w:proofErr w:type="spellStart"/>
      <w:r w:rsidRPr="00D34DB8">
        <w:rPr>
          <w:sz w:val="22"/>
          <w:szCs w:val="22"/>
        </w:rPr>
        <w:t>энергопринимающих</w:t>
      </w:r>
      <w:proofErr w:type="spellEnd"/>
      <w:r w:rsidRPr="00D34DB8">
        <w:rPr>
          <w:sz w:val="22"/>
          <w:szCs w:val="22"/>
        </w:rPr>
        <w:t xml:space="preserve"> устройств заключен договор/контракт энергоснабжения (купли-продажи (поставки) электрической энергии);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собственнику (владельцу) </w:t>
      </w:r>
      <w:proofErr w:type="spellStart"/>
      <w:r w:rsidRPr="00D34DB8">
        <w:rPr>
          <w:sz w:val="22"/>
          <w:szCs w:val="22"/>
        </w:rPr>
        <w:t>энергопринимающих</w:t>
      </w:r>
      <w:proofErr w:type="spellEnd"/>
      <w:r w:rsidRPr="00D34DB8">
        <w:rPr>
          <w:sz w:val="22"/>
          <w:szCs w:val="22"/>
        </w:rPr>
        <w:t xml:space="preserve"> устройств (объектов </w:t>
      </w:r>
      <w:proofErr w:type="spellStart"/>
      <w:r w:rsidRPr="00D34DB8">
        <w:rPr>
          <w:sz w:val="22"/>
          <w:szCs w:val="22"/>
        </w:rPr>
        <w:t>электросетевого</w:t>
      </w:r>
      <w:proofErr w:type="spellEnd"/>
      <w:r w:rsidRPr="00D34DB8">
        <w:rPr>
          <w:sz w:val="22"/>
          <w:szCs w:val="22"/>
        </w:rPr>
        <w:t xml:space="preserve"> хозяйства), в отношении которых планируется установка либо замена прибора учета.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Гарантирующий поставщик направляет: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лицу, осуществляющему управление многоквартирным домом, а при непосредственном управлении собственниками помещений в многоквартирном доме - лицу, уполномоченному общим собранием собственников помещений;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сетевой организации, к объектам </w:t>
      </w:r>
      <w:proofErr w:type="spellStart"/>
      <w:r w:rsidRPr="00D34DB8">
        <w:rPr>
          <w:sz w:val="22"/>
          <w:szCs w:val="22"/>
        </w:rPr>
        <w:t>электросетевого</w:t>
      </w:r>
      <w:proofErr w:type="spellEnd"/>
      <w:r w:rsidRPr="00D34DB8">
        <w:rPr>
          <w:sz w:val="22"/>
          <w:szCs w:val="22"/>
        </w:rPr>
        <w:t xml:space="preserve"> хозяйства которой присоединен многоквартирный дом;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собственнику (владельцу) нежилого помещения многоквартирного дома, электроснабжение которого осуществляется с использованием общего имущества.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В течение 10 рабочих дней со дня получения запроса, собственник (лицо) обязаны, либо: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подтвердить предложенные дату и время допуска к местам установки приборов учета для совершения действий по установке (замене) и допуску в эксплуатацию приборов учета;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согласовать иные дату и (или) время; </w:t>
      </w:r>
    </w:p>
    <w:p w:rsidR="00C57431" w:rsidRPr="00D34DB8" w:rsidRDefault="00C57431" w:rsidP="00C57431">
      <w:pPr>
        <w:numPr>
          <w:ilvl w:val="1"/>
          <w:numId w:val="2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>вправе отказать в установке прибора учета при отсутствии технической возможности установки прибора учета в месте, указанном в запросе. При этом</w:t>
      </w:r>
      <w:proofErr w:type="gramStart"/>
      <w:r w:rsidRPr="00D34DB8">
        <w:rPr>
          <w:sz w:val="22"/>
          <w:szCs w:val="22"/>
        </w:rPr>
        <w:t>,</w:t>
      </w:r>
      <w:proofErr w:type="gramEnd"/>
      <w:r w:rsidRPr="00D34DB8">
        <w:rPr>
          <w:sz w:val="22"/>
          <w:szCs w:val="22"/>
        </w:rPr>
        <w:t xml:space="preserve"> если таким собственником (владельцем) объектов </w:t>
      </w:r>
      <w:proofErr w:type="spellStart"/>
      <w:r w:rsidRPr="00D34DB8">
        <w:rPr>
          <w:sz w:val="22"/>
          <w:szCs w:val="22"/>
        </w:rPr>
        <w:t>электросетевого</w:t>
      </w:r>
      <w:proofErr w:type="spellEnd"/>
      <w:r w:rsidRPr="00D34DB8">
        <w:rPr>
          <w:sz w:val="22"/>
          <w:szCs w:val="22"/>
        </w:rPr>
        <w:t xml:space="preserve"> хозяйства является сетевая организация, она обязана указать в своем отказе возможные места установки прибора учета.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При </w:t>
      </w:r>
      <w:proofErr w:type="spellStart"/>
      <w:r w:rsidRPr="00D34DB8">
        <w:rPr>
          <w:b/>
          <w:sz w:val="22"/>
          <w:szCs w:val="22"/>
        </w:rPr>
        <w:t>ненаправлении</w:t>
      </w:r>
      <w:proofErr w:type="spellEnd"/>
      <w:r w:rsidRPr="00D34DB8">
        <w:rPr>
          <w:b/>
          <w:sz w:val="22"/>
          <w:szCs w:val="22"/>
        </w:rPr>
        <w:t xml:space="preserve">, в установленный срок, ответа на запрос, при получении ответа об отказе в установке прибора учета или </w:t>
      </w:r>
      <w:proofErr w:type="gramStart"/>
      <w:r w:rsidRPr="00D34DB8">
        <w:rPr>
          <w:b/>
          <w:sz w:val="22"/>
          <w:szCs w:val="22"/>
        </w:rPr>
        <w:t>при</w:t>
      </w:r>
      <w:proofErr w:type="gramEnd"/>
      <w:r w:rsidRPr="00D34DB8">
        <w:rPr>
          <w:b/>
          <w:sz w:val="22"/>
          <w:szCs w:val="22"/>
        </w:rPr>
        <w:t xml:space="preserve"> двукратном </w:t>
      </w:r>
      <w:proofErr w:type="spellStart"/>
      <w:r w:rsidRPr="00D34DB8">
        <w:rPr>
          <w:b/>
          <w:sz w:val="22"/>
          <w:szCs w:val="22"/>
        </w:rPr>
        <w:t>недопуске</w:t>
      </w:r>
      <w:proofErr w:type="spellEnd"/>
      <w:r w:rsidRPr="00D34DB8">
        <w:rPr>
          <w:b/>
          <w:sz w:val="22"/>
          <w:szCs w:val="22"/>
        </w:rPr>
        <w:t xml:space="preserve"> к месту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proofErr w:type="gramStart"/>
      <w:r w:rsidRPr="00D34DB8">
        <w:rPr>
          <w:b/>
          <w:sz w:val="22"/>
          <w:szCs w:val="22"/>
        </w:rPr>
        <w:t>установки прибора учета</w:t>
      </w:r>
      <w:r w:rsidRPr="00D34DB8">
        <w:rPr>
          <w:sz w:val="22"/>
          <w:szCs w:val="22"/>
        </w:rPr>
        <w:t xml:space="preserve">, но не ранее 4 месяцев с момента первого </w:t>
      </w:r>
      <w:proofErr w:type="spellStart"/>
      <w:r w:rsidRPr="00D34DB8">
        <w:rPr>
          <w:sz w:val="22"/>
          <w:szCs w:val="22"/>
        </w:rPr>
        <w:t>недопуска</w:t>
      </w:r>
      <w:proofErr w:type="spellEnd"/>
      <w:r w:rsidRPr="00D34DB8">
        <w:rPr>
          <w:sz w:val="22"/>
          <w:szCs w:val="22"/>
        </w:rPr>
        <w:t xml:space="preserve">, прибор учета подлежит установке в ином месте, максимально приближенном к границе балансовой принадлежности, с уведомлением лиц, которым направлялся запрос на установку (замену) прибора учета, о смене места установки с указанием адреса такого места иных лиц, которые принимают участие в процедуре допуска прибора учета в эксплуатацию. </w:t>
      </w:r>
      <w:proofErr w:type="gramEnd"/>
    </w:p>
    <w:p w:rsidR="00C57431" w:rsidRPr="00D34DB8" w:rsidRDefault="00C57431" w:rsidP="00C57431">
      <w:pPr>
        <w:spacing w:after="19" w:line="259" w:lineRule="auto"/>
        <w:ind w:left="566"/>
        <w:jc w:val="left"/>
        <w:rPr>
          <w:sz w:val="22"/>
          <w:szCs w:val="22"/>
        </w:rPr>
      </w:pPr>
      <w:r w:rsidRPr="00D34DB8">
        <w:rPr>
          <w:sz w:val="22"/>
          <w:szCs w:val="22"/>
        </w:rPr>
        <w:t xml:space="preserve"> </w:t>
      </w:r>
    </w:p>
    <w:p w:rsidR="00C57431" w:rsidRPr="00D34DB8" w:rsidRDefault="00C57431" w:rsidP="00C57431">
      <w:pPr>
        <w:numPr>
          <w:ilvl w:val="0"/>
          <w:numId w:val="2"/>
        </w:numPr>
        <w:spacing w:after="5" w:line="271" w:lineRule="auto"/>
        <w:ind w:hanging="566"/>
        <w:rPr>
          <w:sz w:val="22"/>
          <w:szCs w:val="22"/>
        </w:rPr>
      </w:pPr>
      <w:r w:rsidRPr="00D34DB8">
        <w:rPr>
          <w:b/>
          <w:sz w:val="22"/>
          <w:szCs w:val="22"/>
        </w:rPr>
        <w:lastRenderedPageBreak/>
        <w:t>Порядок допуска в эксплуатацию прибора учета:</w:t>
      </w:r>
      <w:r w:rsidRPr="00D34DB8">
        <w:rPr>
          <w:sz w:val="22"/>
          <w:szCs w:val="22"/>
        </w:rPr>
        <w:t xml:space="preserve"> </w:t>
      </w:r>
      <w:r w:rsidRPr="00D34DB8">
        <w:rPr>
          <w:i/>
          <w:sz w:val="22"/>
          <w:szCs w:val="22"/>
        </w:rPr>
        <w:t xml:space="preserve">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Сетевые организации и гарантирующие поставщики осуществляют допуск в эксплуатацию приборов учета, которые установлены для обеспечения </w:t>
      </w:r>
    </w:p>
    <w:p w:rsidR="00C57431" w:rsidRPr="00D34DB8" w:rsidRDefault="00C57431" w:rsidP="00C57431">
      <w:pPr>
        <w:spacing w:line="271" w:lineRule="auto"/>
        <w:ind w:left="10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коммерческого учета электрической энергии. </w:t>
      </w:r>
    </w:p>
    <w:p w:rsidR="00C57431" w:rsidRPr="00D34DB8" w:rsidRDefault="00C57431" w:rsidP="00C57431">
      <w:pPr>
        <w:spacing w:line="271" w:lineRule="auto"/>
        <w:ind w:firstLine="567"/>
        <w:rPr>
          <w:sz w:val="22"/>
          <w:szCs w:val="22"/>
        </w:rPr>
      </w:pPr>
      <w:r w:rsidRPr="00D34DB8">
        <w:rPr>
          <w:sz w:val="22"/>
          <w:szCs w:val="22"/>
        </w:rPr>
        <w:t xml:space="preserve">Процедура допуска в эксплуатацию прибора учета не требуется в случае, если в рамках процедуры установки (замены) прибора учета сохраняются контрольные пломбы и знаки визуального контроля, установленные ранее при допуске в эксплуатацию соответствующего прибора учета. </w:t>
      </w:r>
    </w:p>
    <w:p w:rsidR="00C57431" w:rsidRPr="00D34DB8" w:rsidRDefault="00C57431" w:rsidP="00C57431">
      <w:pPr>
        <w:spacing w:line="271" w:lineRule="auto"/>
        <w:ind w:firstLine="566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При технологическом присоединении </w:t>
      </w:r>
      <w:proofErr w:type="spellStart"/>
      <w:r w:rsidRPr="00D34DB8">
        <w:rPr>
          <w:b/>
          <w:sz w:val="22"/>
          <w:szCs w:val="22"/>
        </w:rPr>
        <w:t>энергопринимающих</w:t>
      </w:r>
      <w:proofErr w:type="spellEnd"/>
      <w:r w:rsidRPr="00D34DB8">
        <w:rPr>
          <w:b/>
          <w:sz w:val="22"/>
          <w:szCs w:val="22"/>
        </w:rPr>
        <w:t xml:space="preserve"> устройств потребителей электрической энергии </w:t>
      </w:r>
      <w:r w:rsidRPr="00D34DB8">
        <w:rPr>
          <w:sz w:val="22"/>
          <w:szCs w:val="22"/>
        </w:rPr>
        <w:t xml:space="preserve">к электрическим сетям, </w:t>
      </w:r>
      <w:r w:rsidRPr="00D34DB8">
        <w:rPr>
          <w:b/>
          <w:sz w:val="22"/>
          <w:szCs w:val="22"/>
        </w:rPr>
        <w:t xml:space="preserve">допуск в эксплуатацию приборов учета электрической энергии, установленных в процессе технологического присоединения, осуществляется сетевой организацией одновременно с осмотром присоединяемых электроустановок заявителя, предусмотренным Правилами технологического присоединения. </w:t>
      </w:r>
    </w:p>
    <w:p w:rsidR="00C57431" w:rsidRPr="00D34DB8" w:rsidRDefault="00C57431" w:rsidP="00C57431">
      <w:pPr>
        <w:ind w:firstLine="566"/>
        <w:rPr>
          <w:sz w:val="22"/>
          <w:szCs w:val="22"/>
        </w:rPr>
      </w:pPr>
      <w:proofErr w:type="gramStart"/>
      <w:r w:rsidRPr="00D34DB8">
        <w:rPr>
          <w:b/>
          <w:sz w:val="22"/>
          <w:szCs w:val="22"/>
        </w:rPr>
        <w:t>Для допуска в эксплуатацию прибора учета, установленного в процессе технологического присоединения, сетевая организация</w:t>
      </w:r>
      <w:r w:rsidRPr="00D34DB8">
        <w:rPr>
          <w:sz w:val="22"/>
          <w:szCs w:val="22"/>
        </w:rPr>
        <w:t xml:space="preserve">, если иное не установлено Правилами технологического присоединения, </w:t>
      </w:r>
      <w:r w:rsidRPr="00D34DB8">
        <w:rPr>
          <w:b/>
          <w:sz w:val="22"/>
          <w:szCs w:val="22"/>
        </w:rPr>
        <w:t>обязана за 3 календарных дня до проведения осмотра пригласить для участия в процедуре допуска гарантирующего поставщика,</w:t>
      </w:r>
      <w:r w:rsidRPr="00D34DB8">
        <w:rPr>
          <w:sz w:val="22"/>
          <w:szCs w:val="22"/>
        </w:rPr>
        <w:t xml:space="preserve"> с которым заявитель намеревается заключить договор/контракт энергоснабжения (купли-продажи (поставки) электрической энергии (мощности), собственника (владельца) </w:t>
      </w:r>
      <w:proofErr w:type="spellStart"/>
      <w:r w:rsidRPr="00D34DB8">
        <w:rPr>
          <w:sz w:val="22"/>
          <w:szCs w:val="22"/>
        </w:rPr>
        <w:t>энергопринимающих</w:t>
      </w:r>
      <w:proofErr w:type="spellEnd"/>
      <w:r w:rsidRPr="00D34DB8">
        <w:rPr>
          <w:sz w:val="22"/>
          <w:szCs w:val="22"/>
        </w:rPr>
        <w:t xml:space="preserve"> устройств (объектов </w:t>
      </w:r>
      <w:proofErr w:type="spellStart"/>
      <w:r w:rsidRPr="00D34DB8">
        <w:rPr>
          <w:sz w:val="22"/>
          <w:szCs w:val="22"/>
        </w:rPr>
        <w:t>электросетевого</w:t>
      </w:r>
      <w:proofErr w:type="spellEnd"/>
      <w:r w:rsidRPr="00D34DB8">
        <w:rPr>
          <w:sz w:val="22"/>
          <w:szCs w:val="22"/>
        </w:rPr>
        <w:t xml:space="preserve"> хозяйства). </w:t>
      </w:r>
      <w:proofErr w:type="gramEnd"/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По окончании допуска в эксплуатацию прибора учета: </w:t>
      </w:r>
    </w:p>
    <w:p w:rsidR="00C57431" w:rsidRPr="00D34DB8" w:rsidRDefault="00C57431" w:rsidP="00C57431">
      <w:pPr>
        <w:numPr>
          <w:ilvl w:val="0"/>
          <w:numId w:val="5"/>
        </w:numPr>
        <w:spacing w:after="5" w:line="270" w:lineRule="auto"/>
        <w:ind w:hanging="10"/>
        <w:rPr>
          <w:sz w:val="22"/>
          <w:szCs w:val="22"/>
        </w:rPr>
      </w:pPr>
      <w:r w:rsidRPr="00D34DB8">
        <w:rPr>
          <w:sz w:val="22"/>
          <w:szCs w:val="22"/>
        </w:rPr>
        <w:t>организацией, осуществляющей допуск в эксплуатацию прибора учета, устанавливается контрольная одноразовая номерная пломба и (или) знаки визуального контроля (далее - контрольная пломба);</w:t>
      </w:r>
      <w:r w:rsidRPr="00D34DB8">
        <w:rPr>
          <w:b/>
          <w:sz w:val="22"/>
          <w:szCs w:val="22"/>
        </w:rPr>
        <w:t xml:space="preserve"> </w:t>
      </w:r>
    </w:p>
    <w:p w:rsidR="00C57431" w:rsidRPr="00D34DB8" w:rsidRDefault="00C57431" w:rsidP="00C57431">
      <w:pPr>
        <w:numPr>
          <w:ilvl w:val="0"/>
          <w:numId w:val="5"/>
        </w:numPr>
        <w:spacing w:after="5" w:line="270" w:lineRule="auto"/>
        <w:ind w:hanging="10"/>
        <w:rPr>
          <w:sz w:val="22"/>
          <w:szCs w:val="22"/>
        </w:rPr>
      </w:pPr>
      <w:r w:rsidRPr="00D34DB8">
        <w:rPr>
          <w:sz w:val="22"/>
          <w:szCs w:val="22"/>
        </w:rPr>
        <w:t xml:space="preserve">составляется акт допуска прибора учета электрической энергии в эксплуатацию, с указанием выбранного потребителем способа направления уведомления о присоединении прибора учета электрической энергии к интеллектуальной системе учета электрической энергии (мощности).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sz w:val="22"/>
          <w:szCs w:val="22"/>
        </w:rPr>
        <w:t xml:space="preserve">Акт допуска прибора учета электрической энергии в эксплуатацию составляется в количестве экземпляров, равном числу приглашенных лиц, и подписывается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r w:rsidRPr="00D34DB8">
        <w:rPr>
          <w:sz w:val="22"/>
          <w:szCs w:val="22"/>
        </w:rPr>
        <w:t xml:space="preserve">уполномоченными представителями приглашенных лиц, которые приняли участие в процедуре допуска прибора учета в эксплуатацию. При отказе уполномоченного представителя приглашенного лица от подписания составленного акта в нем делается соответствующая отметка. </w:t>
      </w:r>
      <w:r w:rsidRPr="00D34DB8">
        <w:rPr>
          <w:b/>
          <w:sz w:val="22"/>
          <w:szCs w:val="22"/>
        </w:rPr>
        <w:t xml:space="preserve">Отказ уполномоченного представителя приглашенного лица от подписания составленного акта, не является основанием для </w:t>
      </w:r>
      <w:proofErr w:type="spellStart"/>
      <w:r w:rsidRPr="00D34DB8">
        <w:rPr>
          <w:b/>
          <w:sz w:val="22"/>
          <w:szCs w:val="22"/>
        </w:rPr>
        <w:t>недопуска</w:t>
      </w:r>
      <w:proofErr w:type="spellEnd"/>
      <w:r w:rsidRPr="00D34DB8">
        <w:rPr>
          <w:b/>
          <w:sz w:val="22"/>
          <w:szCs w:val="22"/>
        </w:rPr>
        <w:t xml:space="preserve"> прибора учета в эксплуатацию.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sz w:val="22"/>
          <w:szCs w:val="22"/>
        </w:rPr>
        <w:t xml:space="preserve">В случае неявки приглашенных лиц, процедура допуска проводится без их участия. Лицо, составившее акт допуска прибора учета в эксплуатацию, обязано в течение 2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r w:rsidRPr="00D34DB8">
        <w:rPr>
          <w:sz w:val="22"/>
          <w:szCs w:val="22"/>
        </w:rPr>
        <w:t xml:space="preserve">рабочих дней со дня проведения такой процедуры направить копии такого акта лицам, не явившимся для участия в процедуре допуска прибора учета в эксплуатацию. </w:t>
      </w:r>
    </w:p>
    <w:p w:rsidR="00C57431" w:rsidRPr="00D34DB8" w:rsidRDefault="00C57431" w:rsidP="00C57431">
      <w:pPr>
        <w:ind w:firstLine="566"/>
        <w:rPr>
          <w:sz w:val="22"/>
          <w:szCs w:val="22"/>
        </w:rPr>
      </w:pPr>
      <w:r w:rsidRPr="00D34DB8">
        <w:rPr>
          <w:sz w:val="22"/>
          <w:szCs w:val="22"/>
        </w:rPr>
        <w:t xml:space="preserve">Для точек присоединения к объектам </w:t>
      </w:r>
      <w:proofErr w:type="spellStart"/>
      <w:r w:rsidRPr="00D34DB8">
        <w:rPr>
          <w:sz w:val="22"/>
          <w:szCs w:val="22"/>
        </w:rPr>
        <w:t>электросетевого</w:t>
      </w:r>
      <w:proofErr w:type="spellEnd"/>
      <w:r w:rsidRPr="00D34DB8">
        <w:rPr>
          <w:sz w:val="22"/>
          <w:szCs w:val="22"/>
        </w:rPr>
        <w:t xml:space="preserve"> хозяйства напряжением свыше 1 кВ по итогам процедуры допуска в эксплуатацию прибора учета, установленного (подключенного) через измерительные трансформаторы, дополнительно составляется паспорт-протокол измерительного комплекса.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sz w:val="22"/>
          <w:szCs w:val="22"/>
        </w:rPr>
        <w:t xml:space="preserve">Паспорт-протокол измерительного комплекса должен </w:t>
      </w:r>
      <w:proofErr w:type="gramStart"/>
      <w:r w:rsidRPr="00D34DB8">
        <w:rPr>
          <w:sz w:val="22"/>
          <w:szCs w:val="22"/>
        </w:rPr>
        <w:t>содержать</w:t>
      </w:r>
      <w:proofErr w:type="gramEnd"/>
      <w:r w:rsidRPr="00D34DB8">
        <w:rPr>
          <w:sz w:val="22"/>
          <w:szCs w:val="22"/>
        </w:rPr>
        <w:t xml:space="preserve"> в том числе описание прибора учета и измерительных трансформаторов (номер, тип, дату поверки),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r w:rsidRPr="00D34DB8">
        <w:rPr>
          <w:sz w:val="22"/>
          <w:szCs w:val="22"/>
        </w:rPr>
        <w:t xml:space="preserve">интервал между поверками, расчет погрешности измерительного комплекса, величину падения напряжения в измерительных цепях трансформатора напряжения, нагрузку токовых цепей трансформатора тока. Паспорт-протокол измерительного комплекса должен находиться у собственника прибора учета, входящего в состав измерительного комплекса и актуализироваться по мере проведения инструментальных проверок. </w:t>
      </w:r>
    </w:p>
    <w:p w:rsidR="00C57431" w:rsidRPr="00D34DB8" w:rsidRDefault="00C57431" w:rsidP="00C57431">
      <w:pPr>
        <w:spacing w:after="22" w:line="259" w:lineRule="auto"/>
        <w:ind w:left="566"/>
        <w:jc w:val="left"/>
        <w:rPr>
          <w:sz w:val="22"/>
          <w:szCs w:val="22"/>
        </w:rPr>
      </w:pPr>
      <w:r w:rsidRPr="00D34DB8">
        <w:rPr>
          <w:sz w:val="22"/>
          <w:szCs w:val="22"/>
        </w:rPr>
        <w:t xml:space="preserve"> </w:t>
      </w:r>
    </w:p>
    <w:p w:rsidR="00C57431" w:rsidRPr="00D34DB8" w:rsidRDefault="00C57431" w:rsidP="00C57431">
      <w:pPr>
        <w:tabs>
          <w:tab w:val="center" w:pos="3190"/>
        </w:tabs>
        <w:spacing w:line="271" w:lineRule="auto"/>
        <w:jc w:val="left"/>
        <w:rPr>
          <w:sz w:val="22"/>
          <w:szCs w:val="22"/>
        </w:rPr>
      </w:pPr>
      <w:r w:rsidRPr="00D34DB8">
        <w:rPr>
          <w:b/>
          <w:sz w:val="22"/>
          <w:szCs w:val="22"/>
        </w:rPr>
        <w:t>7.</w:t>
      </w:r>
      <w:r w:rsidRPr="00D34DB8">
        <w:rPr>
          <w:rFonts w:ascii="Arial" w:eastAsia="Arial" w:hAnsi="Arial" w:cs="Arial"/>
          <w:b/>
          <w:sz w:val="22"/>
          <w:szCs w:val="22"/>
        </w:rPr>
        <w:t xml:space="preserve"> </w:t>
      </w:r>
      <w:r w:rsidRPr="00D34DB8">
        <w:rPr>
          <w:rFonts w:ascii="Arial" w:eastAsia="Arial" w:hAnsi="Arial" w:cs="Arial"/>
          <w:b/>
          <w:sz w:val="22"/>
          <w:szCs w:val="22"/>
        </w:rPr>
        <w:tab/>
      </w:r>
      <w:r w:rsidRPr="00D34DB8">
        <w:rPr>
          <w:b/>
          <w:sz w:val="22"/>
          <w:szCs w:val="22"/>
        </w:rPr>
        <w:t>Демонтаж прибора учета и (или) иного оборудования, не связанный с его заменой:</w:t>
      </w:r>
      <w:r w:rsidRPr="00D34DB8">
        <w:rPr>
          <w:i/>
          <w:sz w:val="22"/>
          <w:szCs w:val="22"/>
        </w:rPr>
        <w:t xml:space="preserve">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sz w:val="22"/>
          <w:szCs w:val="22"/>
        </w:rPr>
        <w:t xml:space="preserve">Демонтаж приборов учета и (или) иного оборудования для случаев, не связанных с их заменой, допускается при необходимости проведения работ по капитальному ремонту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r w:rsidRPr="00D34DB8">
        <w:rPr>
          <w:sz w:val="22"/>
          <w:szCs w:val="22"/>
        </w:rPr>
        <w:t xml:space="preserve">или реконструкции объектов в местах установки соответствующих приборов учета. </w:t>
      </w:r>
    </w:p>
    <w:p w:rsidR="00C57431" w:rsidRPr="00D34DB8" w:rsidRDefault="00C57431" w:rsidP="00C57431">
      <w:pPr>
        <w:ind w:firstLine="566"/>
        <w:rPr>
          <w:sz w:val="22"/>
          <w:szCs w:val="22"/>
        </w:rPr>
      </w:pPr>
      <w:r w:rsidRPr="00D34DB8">
        <w:rPr>
          <w:sz w:val="22"/>
          <w:szCs w:val="22"/>
        </w:rPr>
        <w:t>Собственники приборов учета и (или) иного оборудования, а также собственники (владельцы) объектов (</w:t>
      </w:r>
      <w:proofErr w:type="spellStart"/>
      <w:r w:rsidRPr="00D34DB8">
        <w:rPr>
          <w:sz w:val="22"/>
          <w:szCs w:val="22"/>
        </w:rPr>
        <w:t>энергопринимающих</w:t>
      </w:r>
      <w:proofErr w:type="spellEnd"/>
      <w:r w:rsidRPr="00D34DB8">
        <w:rPr>
          <w:sz w:val="22"/>
          <w:szCs w:val="22"/>
        </w:rPr>
        <w:t xml:space="preserve"> устройств), на которых установлены приборы учета и (</w:t>
      </w:r>
      <w:proofErr w:type="gramStart"/>
      <w:r w:rsidRPr="00D34DB8">
        <w:rPr>
          <w:sz w:val="22"/>
          <w:szCs w:val="22"/>
        </w:rPr>
        <w:t xml:space="preserve">или) </w:t>
      </w:r>
      <w:proofErr w:type="gramEnd"/>
      <w:r w:rsidRPr="00D34DB8">
        <w:rPr>
          <w:sz w:val="22"/>
          <w:szCs w:val="22"/>
        </w:rPr>
        <w:t xml:space="preserve">иное оборудование обязаны направить уведомление способом, позволяющим подтвердить факт его получения, в адрес сетевой организации или гарантирующего поставщика.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sz w:val="22"/>
          <w:szCs w:val="22"/>
        </w:rPr>
        <w:lastRenderedPageBreak/>
        <w:t xml:space="preserve">Уведомление должно содержать предлагаемые дату и время демонтажа прибора учета и причины такого демонтажа, но не ранее 7 рабочих дней со дня его направления. 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sz w:val="22"/>
          <w:szCs w:val="22"/>
        </w:rPr>
        <w:t xml:space="preserve">В случае невозможности исполнения заявки в предложенный срок, в течение 5 рабочих дней со дня получения уведомления, предлагается иные дата и время, не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r w:rsidRPr="00D34DB8">
        <w:rPr>
          <w:sz w:val="22"/>
          <w:szCs w:val="22"/>
        </w:rPr>
        <w:t xml:space="preserve">превышающие 10 рабочих дней с даты и времени, которые предложены в заявке.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sz w:val="22"/>
          <w:szCs w:val="22"/>
        </w:rPr>
        <w:t xml:space="preserve">Показания прибора учета, состояние демонтируемого прибора учета и (или) измерительных трансформаторов, схемы их подключения, на дату проведения демонтажа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r w:rsidRPr="00D34DB8">
        <w:rPr>
          <w:sz w:val="22"/>
          <w:szCs w:val="22"/>
        </w:rPr>
        <w:t>действий, фиксируются сетевой организацией или гарантирующим поставщиком - в отношении коллективных (</w:t>
      </w:r>
      <w:proofErr w:type="spellStart"/>
      <w:r w:rsidRPr="00D34DB8">
        <w:rPr>
          <w:sz w:val="22"/>
          <w:szCs w:val="22"/>
        </w:rPr>
        <w:t>общедомовых</w:t>
      </w:r>
      <w:proofErr w:type="spellEnd"/>
      <w:r w:rsidRPr="00D34DB8">
        <w:rPr>
          <w:sz w:val="22"/>
          <w:szCs w:val="22"/>
        </w:rPr>
        <w:t xml:space="preserve">) приборов учета в акте демонтажа прибора учета. 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sz w:val="22"/>
          <w:szCs w:val="22"/>
        </w:rPr>
        <w:t xml:space="preserve">Подписанный акт передается приглашенным лицам, копия акта направляется в течение 3 рабочих дней, со дня составления, приглашенным лицам, которые не приняли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r w:rsidRPr="00D34DB8">
        <w:rPr>
          <w:sz w:val="22"/>
          <w:szCs w:val="22"/>
        </w:rPr>
        <w:t xml:space="preserve">участие в процедуре демонтажа прибора учета и (или) иного оборудования.  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>Прибор учета должен быть установлен не позднее 6 месяцев с момента составления акта демонтажа</w:t>
      </w:r>
      <w:r w:rsidRPr="00D34DB8">
        <w:rPr>
          <w:sz w:val="22"/>
          <w:szCs w:val="22"/>
        </w:rPr>
        <w:t xml:space="preserve">. </w:t>
      </w:r>
      <w:r w:rsidRPr="00D34DB8">
        <w:rPr>
          <w:i/>
          <w:sz w:val="22"/>
          <w:szCs w:val="22"/>
        </w:rPr>
        <w:t xml:space="preserve"> </w:t>
      </w:r>
    </w:p>
    <w:p w:rsidR="00C57431" w:rsidRPr="00D34DB8" w:rsidRDefault="00C57431" w:rsidP="00C57431">
      <w:pPr>
        <w:spacing w:after="17" w:line="259" w:lineRule="auto"/>
        <w:ind w:left="566"/>
        <w:jc w:val="left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 </w:t>
      </w:r>
    </w:p>
    <w:p w:rsidR="00C57431" w:rsidRPr="00D34DB8" w:rsidRDefault="00C57431" w:rsidP="00C57431">
      <w:pPr>
        <w:tabs>
          <w:tab w:val="center" w:pos="2825"/>
        </w:tabs>
        <w:spacing w:line="271" w:lineRule="auto"/>
        <w:jc w:val="left"/>
        <w:rPr>
          <w:sz w:val="22"/>
          <w:szCs w:val="22"/>
        </w:rPr>
      </w:pPr>
      <w:r w:rsidRPr="00D34DB8">
        <w:rPr>
          <w:b/>
          <w:sz w:val="22"/>
          <w:szCs w:val="22"/>
        </w:rPr>
        <w:t>8.</w:t>
      </w:r>
      <w:r w:rsidRPr="00D34DB8">
        <w:rPr>
          <w:rFonts w:ascii="Arial" w:eastAsia="Arial" w:hAnsi="Arial" w:cs="Arial"/>
          <w:b/>
          <w:sz w:val="22"/>
          <w:szCs w:val="22"/>
        </w:rPr>
        <w:t xml:space="preserve"> </w:t>
      </w:r>
      <w:r w:rsidRPr="00D34DB8">
        <w:rPr>
          <w:rFonts w:ascii="Arial" w:eastAsia="Arial" w:hAnsi="Arial" w:cs="Arial"/>
          <w:b/>
          <w:sz w:val="22"/>
          <w:szCs w:val="22"/>
        </w:rPr>
        <w:tab/>
      </w:r>
      <w:r w:rsidRPr="00D34DB8">
        <w:rPr>
          <w:b/>
          <w:sz w:val="22"/>
          <w:szCs w:val="22"/>
        </w:rPr>
        <w:t xml:space="preserve">Проверка </w:t>
      </w:r>
      <w:proofErr w:type="gramStart"/>
      <w:r w:rsidRPr="00D34DB8">
        <w:rPr>
          <w:b/>
          <w:sz w:val="22"/>
          <w:szCs w:val="22"/>
        </w:rPr>
        <w:t>правильности снятия показаний расчетных приборов учета</w:t>
      </w:r>
      <w:proofErr w:type="gramEnd"/>
      <w:r w:rsidRPr="00D34DB8">
        <w:rPr>
          <w:b/>
          <w:sz w:val="22"/>
          <w:szCs w:val="22"/>
        </w:rPr>
        <w:t>:</w:t>
      </w:r>
      <w:r w:rsidRPr="00D34DB8">
        <w:rPr>
          <w:sz w:val="22"/>
          <w:szCs w:val="22"/>
        </w:rPr>
        <w:t xml:space="preserve">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b/>
          <w:sz w:val="22"/>
          <w:szCs w:val="22"/>
        </w:rPr>
        <w:t>Проверка правильности снятия показаний расчетных приборов</w:t>
      </w:r>
      <w:r w:rsidRPr="00D34DB8">
        <w:rPr>
          <w:sz w:val="22"/>
          <w:szCs w:val="22"/>
        </w:rPr>
        <w:t xml:space="preserve"> учета (контрольное снятие показаний), не включенных в интеллектуальную систему учета </w:t>
      </w:r>
    </w:p>
    <w:p w:rsidR="00C57431" w:rsidRPr="00D34DB8" w:rsidRDefault="00C57431" w:rsidP="00C57431">
      <w:pPr>
        <w:ind w:left="566" w:right="3676" w:hanging="566"/>
        <w:rPr>
          <w:sz w:val="22"/>
          <w:szCs w:val="22"/>
        </w:rPr>
      </w:pPr>
      <w:r w:rsidRPr="00D34DB8">
        <w:rPr>
          <w:sz w:val="22"/>
          <w:szCs w:val="22"/>
        </w:rPr>
        <w:t xml:space="preserve">гарантирующего поставщика или сетевой организации, </w:t>
      </w:r>
      <w:r w:rsidRPr="00D34DB8">
        <w:rPr>
          <w:b/>
          <w:sz w:val="22"/>
          <w:szCs w:val="22"/>
          <w:u w:val="single" w:color="000000"/>
        </w:rPr>
        <w:t>осуществляется не чаще одного раза в месяц</w:t>
      </w:r>
      <w:r w:rsidRPr="00D34DB8">
        <w:rPr>
          <w:b/>
          <w:sz w:val="22"/>
          <w:szCs w:val="22"/>
        </w:rPr>
        <w:t>.</w:t>
      </w:r>
      <w:r w:rsidRPr="00D34DB8">
        <w:rPr>
          <w:sz w:val="22"/>
          <w:szCs w:val="22"/>
        </w:rPr>
        <w:t xml:space="preserve"> </w:t>
      </w:r>
      <w:r w:rsidRPr="00D34DB8">
        <w:rPr>
          <w:b/>
          <w:sz w:val="22"/>
          <w:szCs w:val="22"/>
        </w:rPr>
        <w:t xml:space="preserve">Контрольное снятие показаний осуществляется: </w:t>
      </w:r>
    </w:p>
    <w:p w:rsidR="00C57431" w:rsidRPr="00D34DB8" w:rsidRDefault="00C57431" w:rsidP="00C57431">
      <w:pPr>
        <w:numPr>
          <w:ilvl w:val="0"/>
          <w:numId w:val="6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сетевой организацией - в отношении расчетных приборов учета, не присоединенных к интеллектуальным системам учета электрической энергии (мощности), в соответствии с планом-графиком проведения контрольного снятия показаний; </w:t>
      </w:r>
    </w:p>
    <w:p w:rsidR="00C57431" w:rsidRPr="00D34DB8" w:rsidRDefault="00C57431" w:rsidP="00C57431">
      <w:pPr>
        <w:numPr>
          <w:ilvl w:val="0"/>
          <w:numId w:val="6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>гарантирующим поставщиком - в отношении коллективных (</w:t>
      </w:r>
      <w:proofErr w:type="spellStart"/>
      <w:r w:rsidRPr="00D34DB8">
        <w:rPr>
          <w:sz w:val="22"/>
          <w:szCs w:val="22"/>
        </w:rPr>
        <w:t>общедомовых</w:t>
      </w:r>
      <w:proofErr w:type="spellEnd"/>
      <w:r w:rsidRPr="00D34DB8">
        <w:rPr>
          <w:sz w:val="22"/>
          <w:szCs w:val="22"/>
        </w:rPr>
        <w:t xml:space="preserve">) приборов учета.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Результаты контрольного снятия показаний оформляются актом контрольного снятия показаний. </w:t>
      </w:r>
      <w:r w:rsidRPr="00D34DB8">
        <w:rPr>
          <w:sz w:val="22"/>
          <w:szCs w:val="22"/>
        </w:rPr>
        <w:t xml:space="preserve">Акт составляется в количестве экземпляров по числу лиц, </w:t>
      </w:r>
    </w:p>
    <w:p w:rsidR="00C57431" w:rsidRPr="00D34DB8" w:rsidRDefault="00C57431" w:rsidP="00C57431">
      <w:pPr>
        <w:spacing w:line="271" w:lineRule="auto"/>
        <w:ind w:left="10"/>
        <w:rPr>
          <w:sz w:val="22"/>
          <w:szCs w:val="22"/>
        </w:rPr>
      </w:pPr>
      <w:r w:rsidRPr="00D34DB8">
        <w:rPr>
          <w:sz w:val="22"/>
          <w:szCs w:val="22"/>
        </w:rPr>
        <w:t>участвовавших в проведении контрольного снятия показаний</w:t>
      </w:r>
      <w:r w:rsidRPr="00D34DB8">
        <w:rPr>
          <w:b/>
          <w:sz w:val="22"/>
          <w:szCs w:val="22"/>
        </w:rPr>
        <w:t xml:space="preserve">. При отказе потребителя от подписания акта, в нем указывается причина такого отказа.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sz w:val="22"/>
          <w:szCs w:val="22"/>
        </w:rPr>
        <w:t xml:space="preserve">Если для проведения контрольного снятия показаний не требуется допуск к </w:t>
      </w:r>
      <w:proofErr w:type="spellStart"/>
      <w:r w:rsidRPr="00D34DB8">
        <w:rPr>
          <w:sz w:val="22"/>
          <w:szCs w:val="22"/>
        </w:rPr>
        <w:t>энергопринимающим</w:t>
      </w:r>
      <w:proofErr w:type="spellEnd"/>
      <w:r w:rsidRPr="00D34DB8">
        <w:rPr>
          <w:sz w:val="22"/>
          <w:szCs w:val="22"/>
        </w:rPr>
        <w:t xml:space="preserve"> устройствам и такое контрольное снятие показаний проводилось </w:t>
      </w:r>
      <w:proofErr w:type="gramStart"/>
      <w:r w:rsidRPr="00D34DB8">
        <w:rPr>
          <w:sz w:val="22"/>
          <w:szCs w:val="22"/>
        </w:rPr>
        <w:t>в</w:t>
      </w:r>
      <w:proofErr w:type="gramEnd"/>
      <w:r w:rsidRPr="00D34DB8">
        <w:rPr>
          <w:sz w:val="22"/>
          <w:szCs w:val="22"/>
        </w:rPr>
        <w:t xml:space="preserve">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r w:rsidRPr="00D34DB8">
        <w:rPr>
          <w:sz w:val="22"/>
          <w:szCs w:val="22"/>
        </w:rPr>
        <w:t xml:space="preserve">отсутствие потребителя, акт контрольного снятия показаний подписывается лицами, участвующими в снятии контрольных показаний. Копия акта, в течение 3 рабочих дней после его составления, передается гарантирующему поставщику, если гарантирующий поставщик не участвовал в проведении контрольного снятия показаний.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Показания расчетных приборов учета, полученные в ходе контрольного снятия показаний, могут быть использованы для определения объема потребления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электрической энергии (мощности) потребителем. </w:t>
      </w:r>
      <w:r w:rsidRPr="00D34DB8">
        <w:rPr>
          <w:sz w:val="22"/>
          <w:szCs w:val="22"/>
        </w:rPr>
        <w:t xml:space="preserve">При несогласии потребителя, который не участвовал в контрольном снятии показаний, с показаниями расчетного прибора учета, указанными в акте контрольного снятия показаний, потребитель вправе обратиться к гарантирующему поставщику и (или) сетевой организации с требованием о проведении повторного контрольного снятия показаний в его присутствии и (или) присутствии гарантирующего поставщика.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sz w:val="22"/>
          <w:szCs w:val="22"/>
        </w:rPr>
        <w:t xml:space="preserve">Если для проведения контрольного снятия показаний требуется допуск к </w:t>
      </w:r>
      <w:proofErr w:type="spellStart"/>
      <w:r w:rsidRPr="00D34DB8">
        <w:rPr>
          <w:sz w:val="22"/>
          <w:szCs w:val="22"/>
        </w:rPr>
        <w:t>энергопринимающим</w:t>
      </w:r>
      <w:proofErr w:type="spellEnd"/>
      <w:r w:rsidRPr="00D34DB8">
        <w:rPr>
          <w:sz w:val="22"/>
          <w:szCs w:val="22"/>
        </w:rPr>
        <w:t xml:space="preserve"> устройствам, объектам </w:t>
      </w:r>
      <w:proofErr w:type="spellStart"/>
      <w:r w:rsidRPr="00D34DB8">
        <w:rPr>
          <w:sz w:val="22"/>
          <w:szCs w:val="22"/>
        </w:rPr>
        <w:t>электросетевого</w:t>
      </w:r>
      <w:proofErr w:type="spellEnd"/>
      <w:r w:rsidRPr="00D34DB8">
        <w:rPr>
          <w:sz w:val="22"/>
          <w:szCs w:val="22"/>
        </w:rPr>
        <w:t xml:space="preserve"> хозяйства, в границах которых </w:t>
      </w:r>
    </w:p>
    <w:p w:rsidR="00C57431" w:rsidRPr="00D34DB8" w:rsidRDefault="00C57431" w:rsidP="00C57431">
      <w:pPr>
        <w:spacing w:line="271" w:lineRule="auto"/>
        <w:ind w:left="10"/>
        <w:rPr>
          <w:sz w:val="22"/>
          <w:szCs w:val="22"/>
        </w:rPr>
      </w:pPr>
      <w:r w:rsidRPr="00D34DB8">
        <w:rPr>
          <w:sz w:val="22"/>
          <w:szCs w:val="22"/>
        </w:rPr>
        <w:t xml:space="preserve">установлен расчетный прибор учета, </w:t>
      </w:r>
      <w:r w:rsidRPr="00D34DB8">
        <w:rPr>
          <w:b/>
          <w:sz w:val="22"/>
          <w:szCs w:val="22"/>
        </w:rPr>
        <w:t>то, соответствующему лицу, за 5 рабочих дней до планируемой даты проведения проверки, направляется уведомление о необходимости обеспечения допуска.</w:t>
      </w:r>
      <w:r w:rsidRPr="00D34DB8">
        <w:rPr>
          <w:sz w:val="22"/>
          <w:szCs w:val="22"/>
        </w:rPr>
        <w:t xml:space="preserve">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sz w:val="22"/>
          <w:szCs w:val="22"/>
        </w:rPr>
        <w:t xml:space="preserve">Уведомление содержит дату и время проведения контрольного снятия показаний, а также информацию о последствиях </w:t>
      </w:r>
      <w:proofErr w:type="spellStart"/>
      <w:r w:rsidRPr="00D34DB8">
        <w:rPr>
          <w:sz w:val="22"/>
          <w:szCs w:val="22"/>
        </w:rPr>
        <w:t>недопуска</w:t>
      </w:r>
      <w:proofErr w:type="spellEnd"/>
      <w:r w:rsidRPr="00D34DB8">
        <w:rPr>
          <w:sz w:val="22"/>
          <w:szCs w:val="22"/>
        </w:rPr>
        <w:t xml:space="preserve">. </w:t>
      </w:r>
      <w:r w:rsidRPr="00D34DB8">
        <w:rPr>
          <w:b/>
          <w:sz w:val="22"/>
          <w:szCs w:val="22"/>
        </w:rPr>
        <w:t xml:space="preserve">В случае </w:t>
      </w:r>
      <w:proofErr w:type="spellStart"/>
      <w:r w:rsidRPr="00D34DB8">
        <w:rPr>
          <w:b/>
          <w:sz w:val="22"/>
          <w:szCs w:val="22"/>
        </w:rPr>
        <w:t>недопуска</w:t>
      </w:r>
      <w:proofErr w:type="spellEnd"/>
      <w:r w:rsidRPr="00D34DB8">
        <w:rPr>
          <w:b/>
          <w:sz w:val="22"/>
          <w:szCs w:val="22"/>
        </w:rPr>
        <w:t xml:space="preserve"> к приборам учета </w:t>
      </w:r>
    </w:p>
    <w:p w:rsidR="00C57431" w:rsidRPr="00D34DB8" w:rsidRDefault="00C57431" w:rsidP="00C57431">
      <w:pPr>
        <w:spacing w:line="271" w:lineRule="auto"/>
        <w:ind w:left="10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лица, осуществляющего снятие контрольных показаний, направляется повторное уведомление, составляется акт о </w:t>
      </w:r>
      <w:proofErr w:type="spellStart"/>
      <w:r w:rsidRPr="00D34DB8">
        <w:rPr>
          <w:b/>
          <w:sz w:val="22"/>
          <w:szCs w:val="22"/>
        </w:rPr>
        <w:t>недопуске</w:t>
      </w:r>
      <w:proofErr w:type="spellEnd"/>
      <w:r w:rsidRPr="00D34DB8">
        <w:rPr>
          <w:b/>
          <w:sz w:val="22"/>
          <w:szCs w:val="22"/>
        </w:rPr>
        <w:t xml:space="preserve"> к приборам учета с указанием</w:t>
      </w:r>
      <w:r w:rsidRPr="00D34DB8">
        <w:rPr>
          <w:sz w:val="22"/>
          <w:szCs w:val="22"/>
        </w:rPr>
        <w:t xml:space="preserve">: </w:t>
      </w:r>
    </w:p>
    <w:p w:rsidR="00C57431" w:rsidRPr="00D34DB8" w:rsidRDefault="00C57431" w:rsidP="00C57431">
      <w:pPr>
        <w:numPr>
          <w:ilvl w:val="0"/>
          <w:numId w:val="7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даты и времени, когда произошел факт </w:t>
      </w:r>
      <w:proofErr w:type="spellStart"/>
      <w:r w:rsidRPr="00D34DB8">
        <w:rPr>
          <w:sz w:val="22"/>
          <w:szCs w:val="22"/>
        </w:rPr>
        <w:t>недопуска</w:t>
      </w:r>
      <w:proofErr w:type="spellEnd"/>
      <w:r w:rsidRPr="00D34DB8">
        <w:rPr>
          <w:sz w:val="22"/>
          <w:szCs w:val="22"/>
        </w:rPr>
        <w:t xml:space="preserve">; </w:t>
      </w:r>
    </w:p>
    <w:p w:rsidR="00C57431" w:rsidRPr="00D34DB8" w:rsidRDefault="00C57431" w:rsidP="00C57431">
      <w:pPr>
        <w:numPr>
          <w:ilvl w:val="0"/>
          <w:numId w:val="7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адреса </w:t>
      </w:r>
      <w:proofErr w:type="spellStart"/>
      <w:r w:rsidRPr="00D34DB8">
        <w:rPr>
          <w:sz w:val="22"/>
          <w:szCs w:val="22"/>
        </w:rPr>
        <w:t>энергопринимающих</w:t>
      </w:r>
      <w:proofErr w:type="spellEnd"/>
      <w:r w:rsidRPr="00D34DB8">
        <w:rPr>
          <w:sz w:val="22"/>
          <w:szCs w:val="22"/>
        </w:rPr>
        <w:t xml:space="preserve"> устройств, объектов </w:t>
      </w:r>
      <w:proofErr w:type="spellStart"/>
      <w:r w:rsidRPr="00D34DB8">
        <w:rPr>
          <w:sz w:val="22"/>
          <w:szCs w:val="22"/>
        </w:rPr>
        <w:t>электросетевого</w:t>
      </w:r>
      <w:proofErr w:type="spellEnd"/>
      <w:r w:rsidRPr="00D34DB8">
        <w:rPr>
          <w:sz w:val="22"/>
          <w:szCs w:val="22"/>
        </w:rPr>
        <w:t xml:space="preserve"> хозяйства, в отношении которых установлен прибор учета. 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sz w:val="22"/>
          <w:szCs w:val="22"/>
        </w:rPr>
        <w:lastRenderedPageBreak/>
        <w:t xml:space="preserve">Акт составляется в количестве экземпляров по числу участвующих лиц и подписывается уполномоченными представителями сетевой организации и </w:t>
      </w:r>
      <w:proofErr w:type="gramStart"/>
      <w:r w:rsidRPr="00D34DB8">
        <w:rPr>
          <w:sz w:val="22"/>
          <w:szCs w:val="22"/>
        </w:rPr>
        <w:t>гарантирующего</w:t>
      </w:r>
      <w:proofErr w:type="gramEnd"/>
      <w:r w:rsidRPr="00D34DB8">
        <w:rPr>
          <w:sz w:val="22"/>
          <w:szCs w:val="22"/>
        </w:rPr>
        <w:t xml:space="preserve">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r w:rsidRPr="00D34DB8">
        <w:rPr>
          <w:sz w:val="22"/>
          <w:szCs w:val="22"/>
        </w:rPr>
        <w:t xml:space="preserve">поставщика.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sz w:val="22"/>
          <w:szCs w:val="22"/>
        </w:rPr>
        <w:t xml:space="preserve">Для проведения контрольного снятия показаний сетевая организация вправе привлекать третьих лиц, в этом случае ответственность за действия таких третьих лиц, в том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proofErr w:type="gramStart"/>
      <w:r w:rsidRPr="00D34DB8">
        <w:rPr>
          <w:sz w:val="22"/>
          <w:szCs w:val="22"/>
        </w:rPr>
        <w:t>числе</w:t>
      </w:r>
      <w:proofErr w:type="gramEnd"/>
      <w:r w:rsidRPr="00D34DB8">
        <w:rPr>
          <w:sz w:val="22"/>
          <w:szCs w:val="22"/>
        </w:rPr>
        <w:t xml:space="preserve"> перед гарантирующим поставщиком (</w:t>
      </w:r>
      <w:proofErr w:type="spellStart"/>
      <w:r w:rsidRPr="00D34DB8">
        <w:rPr>
          <w:sz w:val="22"/>
          <w:szCs w:val="22"/>
        </w:rPr>
        <w:t>энергосбытовой</w:t>
      </w:r>
      <w:proofErr w:type="spellEnd"/>
      <w:r w:rsidRPr="00D34DB8">
        <w:rPr>
          <w:sz w:val="22"/>
          <w:szCs w:val="22"/>
        </w:rPr>
        <w:t xml:space="preserve">, </w:t>
      </w:r>
      <w:proofErr w:type="spellStart"/>
      <w:r w:rsidRPr="00D34DB8">
        <w:rPr>
          <w:sz w:val="22"/>
          <w:szCs w:val="22"/>
        </w:rPr>
        <w:t>энергоснабжающей</w:t>
      </w:r>
      <w:proofErr w:type="spellEnd"/>
      <w:r w:rsidRPr="00D34DB8">
        <w:rPr>
          <w:sz w:val="22"/>
          <w:szCs w:val="22"/>
        </w:rPr>
        <w:t xml:space="preserve"> организацией), несет сетевая организация.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sz w:val="22"/>
          <w:szCs w:val="22"/>
        </w:rPr>
        <w:t>В случае</w:t>
      </w:r>
      <w:proofErr w:type="gramStart"/>
      <w:r w:rsidRPr="00D34DB8">
        <w:rPr>
          <w:sz w:val="22"/>
          <w:szCs w:val="22"/>
        </w:rPr>
        <w:t>,</w:t>
      </w:r>
      <w:proofErr w:type="gramEnd"/>
      <w:r w:rsidRPr="00D34DB8">
        <w:rPr>
          <w:sz w:val="22"/>
          <w:szCs w:val="22"/>
        </w:rPr>
        <w:t xml:space="preserve"> если в отношении каких-либо точек поставки сетевой организацией не были проведены контрольные снятия показаний, в соответствии с планом-графиком,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r w:rsidRPr="00D34DB8">
        <w:rPr>
          <w:sz w:val="22"/>
          <w:szCs w:val="22"/>
        </w:rPr>
        <w:t xml:space="preserve">контрольные снятия показаний, в отношении соответствующих точек поставки, вправе осуществить гарантирующий поставщик. </w:t>
      </w:r>
    </w:p>
    <w:p w:rsidR="00C57431" w:rsidRPr="00D34DB8" w:rsidRDefault="00C57431" w:rsidP="00C57431">
      <w:pPr>
        <w:spacing w:after="19" w:line="259" w:lineRule="auto"/>
        <w:ind w:left="566"/>
        <w:jc w:val="left"/>
        <w:rPr>
          <w:sz w:val="22"/>
          <w:szCs w:val="22"/>
        </w:rPr>
      </w:pPr>
      <w:r w:rsidRPr="00D34DB8">
        <w:rPr>
          <w:sz w:val="22"/>
          <w:szCs w:val="22"/>
        </w:rPr>
        <w:t xml:space="preserve"> </w:t>
      </w:r>
    </w:p>
    <w:p w:rsidR="00C57431" w:rsidRPr="00D34DB8" w:rsidRDefault="00C57431" w:rsidP="00C57431">
      <w:pPr>
        <w:tabs>
          <w:tab w:val="center" w:pos="2410"/>
        </w:tabs>
        <w:spacing w:line="271" w:lineRule="auto"/>
        <w:jc w:val="left"/>
        <w:rPr>
          <w:sz w:val="22"/>
          <w:szCs w:val="22"/>
        </w:rPr>
      </w:pPr>
      <w:r w:rsidRPr="00D34DB8">
        <w:rPr>
          <w:b/>
          <w:sz w:val="22"/>
          <w:szCs w:val="22"/>
        </w:rPr>
        <w:t>9.</w:t>
      </w:r>
      <w:r w:rsidRPr="00D34DB8">
        <w:rPr>
          <w:rFonts w:ascii="Arial" w:eastAsia="Arial" w:hAnsi="Arial" w:cs="Arial"/>
          <w:b/>
          <w:sz w:val="22"/>
          <w:szCs w:val="22"/>
        </w:rPr>
        <w:t xml:space="preserve"> </w:t>
      </w:r>
      <w:r w:rsidRPr="00D34DB8">
        <w:rPr>
          <w:rFonts w:ascii="Arial" w:eastAsia="Arial" w:hAnsi="Arial" w:cs="Arial"/>
          <w:b/>
          <w:sz w:val="22"/>
          <w:szCs w:val="22"/>
        </w:rPr>
        <w:tab/>
      </w:r>
      <w:r w:rsidRPr="00D34DB8">
        <w:rPr>
          <w:b/>
          <w:sz w:val="22"/>
          <w:szCs w:val="22"/>
        </w:rPr>
        <w:t>Плановые и внеплановые проверки расчетных приборов:</w:t>
      </w:r>
      <w:r w:rsidRPr="00D34DB8">
        <w:rPr>
          <w:sz w:val="22"/>
          <w:szCs w:val="22"/>
        </w:rPr>
        <w:t xml:space="preserve"> </w:t>
      </w:r>
      <w:r w:rsidRPr="00D34DB8">
        <w:rPr>
          <w:i/>
          <w:sz w:val="22"/>
          <w:szCs w:val="22"/>
        </w:rPr>
        <w:t xml:space="preserve">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Проверки расчетных приборов осуществляются: </w:t>
      </w:r>
    </w:p>
    <w:p w:rsidR="00C57431" w:rsidRPr="00D34DB8" w:rsidRDefault="00C57431" w:rsidP="00C57431">
      <w:pPr>
        <w:numPr>
          <w:ilvl w:val="0"/>
          <w:numId w:val="8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сетевой организацией - в отношении расчетных приборов учета, не присоединенных к интеллектуальным системам учета электрической энергии (мощности), в соответствии с планом-графиком проведения контрольного снятия показаний;  </w:t>
      </w:r>
    </w:p>
    <w:p w:rsidR="00C57431" w:rsidRPr="00D34DB8" w:rsidRDefault="00C57431" w:rsidP="00C57431">
      <w:pPr>
        <w:numPr>
          <w:ilvl w:val="0"/>
          <w:numId w:val="8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>гарантирующим поставщиком - в отношении коллективных (</w:t>
      </w:r>
      <w:proofErr w:type="spellStart"/>
      <w:r w:rsidRPr="00D34DB8">
        <w:rPr>
          <w:sz w:val="22"/>
          <w:szCs w:val="22"/>
        </w:rPr>
        <w:t>общедомовых</w:t>
      </w:r>
      <w:proofErr w:type="spellEnd"/>
      <w:r w:rsidRPr="00D34DB8">
        <w:rPr>
          <w:sz w:val="22"/>
          <w:szCs w:val="22"/>
        </w:rPr>
        <w:t xml:space="preserve">) приборов учета. </w:t>
      </w:r>
    </w:p>
    <w:p w:rsidR="00C57431" w:rsidRPr="00D34DB8" w:rsidRDefault="00C57431" w:rsidP="00C57431">
      <w:pPr>
        <w:ind w:left="847"/>
        <w:rPr>
          <w:sz w:val="22"/>
          <w:szCs w:val="22"/>
        </w:rPr>
      </w:pPr>
      <w:r w:rsidRPr="00D34DB8">
        <w:rPr>
          <w:sz w:val="22"/>
          <w:szCs w:val="22"/>
        </w:rPr>
        <w:t xml:space="preserve">Проверки расчетных приборов учета включают: </w:t>
      </w:r>
    </w:p>
    <w:p w:rsidR="00C57431" w:rsidRPr="00D34DB8" w:rsidRDefault="00C57431" w:rsidP="00C57431">
      <w:pPr>
        <w:numPr>
          <w:ilvl w:val="0"/>
          <w:numId w:val="8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визуальный осмотр схемы подключения </w:t>
      </w:r>
      <w:proofErr w:type="spellStart"/>
      <w:r w:rsidRPr="00D34DB8">
        <w:rPr>
          <w:sz w:val="22"/>
          <w:szCs w:val="22"/>
        </w:rPr>
        <w:t>энергопринимающих</w:t>
      </w:r>
      <w:proofErr w:type="spellEnd"/>
      <w:r w:rsidRPr="00D34DB8">
        <w:rPr>
          <w:sz w:val="22"/>
          <w:szCs w:val="22"/>
        </w:rPr>
        <w:t xml:space="preserve"> устройств и схем соединения приборов учета</w:t>
      </w:r>
    </w:p>
    <w:p w:rsidR="00C57431" w:rsidRPr="00D34DB8" w:rsidRDefault="00C57431" w:rsidP="00C57431">
      <w:pPr>
        <w:numPr>
          <w:ilvl w:val="0"/>
          <w:numId w:val="8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 проверку соответствия приборов учета требованиям Правил; </w:t>
      </w:r>
    </w:p>
    <w:p w:rsidR="00C57431" w:rsidRPr="00D34DB8" w:rsidRDefault="00C57431" w:rsidP="00C57431">
      <w:pPr>
        <w:numPr>
          <w:ilvl w:val="0"/>
          <w:numId w:val="8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проверку состояния прибора учета, наличия и сохранности контрольных пломб и знаков визуального контроля, в том числе соответствия пломб </w:t>
      </w:r>
      <w:proofErr w:type="spellStart"/>
      <w:r w:rsidRPr="00D34DB8">
        <w:rPr>
          <w:sz w:val="22"/>
          <w:szCs w:val="22"/>
        </w:rPr>
        <w:t>поверителя</w:t>
      </w:r>
      <w:proofErr w:type="spellEnd"/>
      <w:r w:rsidRPr="00D34DB8">
        <w:rPr>
          <w:sz w:val="22"/>
          <w:szCs w:val="22"/>
        </w:rPr>
        <w:t xml:space="preserve"> оттиску в свидетельстве о поверке и (или) записи в паспорте (формуляре) средства измерений;</w:t>
      </w:r>
    </w:p>
    <w:p w:rsidR="00C57431" w:rsidRPr="00D34DB8" w:rsidRDefault="00C57431" w:rsidP="00C57431">
      <w:pPr>
        <w:numPr>
          <w:ilvl w:val="0"/>
          <w:numId w:val="8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снятие показаний приборов учета. 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>Проверка проводится не реже одного раза в год и может осуществляться в виде инструментальной проверки</w:t>
      </w:r>
      <w:r w:rsidRPr="00D34DB8">
        <w:rPr>
          <w:sz w:val="22"/>
          <w:szCs w:val="22"/>
        </w:rPr>
        <w:t xml:space="preserve">.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sz w:val="22"/>
          <w:szCs w:val="22"/>
        </w:rPr>
        <w:t xml:space="preserve">Под инструментальной проверкой понимается процесс оценки работоспособности прибора учета (измерительных трансформаторов и других элементов), заключающийся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r w:rsidRPr="00D34DB8">
        <w:rPr>
          <w:sz w:val="22"/>
          <w:szCs w:val="22"/>
        </w:rPr>
        <w:t>в проведении визуальной проверки и проверки характеристик элементов измерительного комплекса, устрой</w:t>
      </w:r>
      <w:proofErr w:type="gramStart"/>
      <w:r w:rsidRPr="00D34DB8">
        <w:rPr>
          <w:sz w:val="22"/>
          <w:szCs w:val="22"/>
        </w:rPr>
        <w:t>ств сб</w:t>
      </w:r>
      <w:proofErr w:type="gramEnd"/>
      <w:r w:rsidRPr="00D34DB8">
        <w:rPr>
          <w:sz w:val="22"/>
          <w:szCs w:val="22"/>
        </w:rPr>
        <w:t xml:space="preserve">ора и передачи данных, схемы их соединения с помощью инструментов и дополнительного оборудования.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sz w:val="22"/>
          <w:szCs w:val="22"/>
        </w:rPr>
        <w:t xml:space="preserve">Проверки приборов учета осуществляются с использованием средств фотосъемки и (или) видеозаписи и подлежат хранению, а также передаются вместе с актом о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r w:rsidRPr="00D34DB8">
        <w:rPr>
          <w:sz w:val="22"/>
          <w:szCs w:val="22"/>
        </w:rPr>
        <w:t xml:space="preserve">неучтенном </w:t>
      </w:r>
      <w:proofErr w:type="gramStart"/>
      <w:r w:rsidRPr="00D34DB8">
        <w:rPr>
          <w:sz w:val="22"/>
          <w:szCs w:val="22"/>
        </w:rPr>
        <w:t>потреблении</w:t>
      </w:r>
      <w:proofErr w:type="gramEnd"/>
      <w:r w:rsidRPr="00D34DB8">
        <w:rPr>
          <w:sz w:val="22"/>
          <w:szCs w:val="22"/>
        </w:rPr>
        <w:t xml:space="preserve"> электрической энергии. </w:t>
      </w:r>
    </w:p>
    <w:p w:rsidR="00C57431" w:rsidRPr="00D34DB8" w:rsidRDefault="00C57431" w:rsidP="00C57431">
      <w:pPr>
        <w:ind w:firstLine="566"/>
        <w:rPr>
          <w:sz w:val="22"/>
          <w:szCs w:val="22"/>
        </w:rPr>
      </w:pPr>
      <w:r w:rsidRPr="00D34DB8">
        <w:rPr>
          <w:b/>
          <w:sz w:val="22"/>
          <w:szCs w:val="22"/>
        </w:rPr>
        <w:t>Плановые проверки приборов учета</w:t>
      </w:r>
      <w:r w:rsidRPr="00D34DB8">
        <w:rPr>
          <w:sz w:val="22"/>
          <w:szCs w:val="22"/>
        </w:rPr>
        <w:t xml:space="preserve"> - проводятся в отношении приборов учета, не присоединенных к интеллектуальным системам учета электрической энергии (мощности), в соответствии с планом – графика проверок. 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Основаниями для проведения внеплановой проверки приборов учета являются: </w:t>
      </w:r>
    </w:p>
    <w:p w:rsidR="00C57431" w:rsidRPr="00D34DB8" w:rsidRDefault="00C57431" w:rsidP="00C57431">
      <w:pPr>
        <w:numPr>
          <w:ilvl w:val="0"/>
          <w:numId w:val="8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заявление гарантирующего поставщика о необходимости проведения внеплановой проверки приборов учета; </w:t>
      </w:r>
    </w:p>
    <w:p w:rsidR="00C57431" w:rsidRPr="00D34DB8" w:rsidRDefault="00C57431" w:rsidP="00C57431">
      <w:pPr>
        <w:numPr>
          <w:ilvl w:val="0"/>
          <w:numId w:val="8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заявление потребителя; </w:t>
      </w:r>
    </w:p>
    <w:p w:rsidR="00C57431" w:rsidRPr="00D34DB8" w:rsidRDefault="00C57431" w:rsidP="00C57431">
      <w:pPr>
        <w:numPr>
          <w:ilvl w:val="0"/>
          <w:numId w:val="8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выявление факта нарушения сохранности контрольных пломб и (или) знаков визуального контроля при проведении снятия показаний или осмотра состояния расчетного прибора учета перед его демонтажем; </w:t>
      </w:r>
    </w:p>
    <w:p w:rsidR="00C57431" w:rsidRPr="00D34DB8" w:rsidRDefault="00C57431" w:rsidP="00C57431">
      <w:pPr>
        <w:numPr>
          <w:ilvl w:val="0"/>
          <w:numId w:val="8"/>
        </w:numPr>
        <w:spacing w:line="271" w:lineRule="auto"/>
        <w:ind w:left="1264"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срабатывание индикаторов вскрытия электронных пломб на корпусе и </w:t>
      </w:r>
      <w:proofErr w:type="spellStart"/>
      <w:r w:rsidRPr="00D34DB8">
        <w:rPr>
          <w:sz w:val="22"/>
          <w:szCs w:val="22"/>
        </w:rPr>
        <w:t>клеммной</w:t>
      </w:r>
      <w:proofErr w:type="spellEnd"/>
      <w:r w:rsidRPr="00D34DB8">
        <w:rPr>
          <w:sz w:val="22"/>
          <w:szCs w:val="22"/>
        </w:rPr>
        <w:t xml:space="preserve"> крышки прибора учета, присоединенного к интеллектуальной системе учета электрической энергии (мощности); </w:t>
      </w:r>
    </w:p>
    <w:p w:rsidR="00C57431" w:rsidRPr="00D34DB8" w:rsidRDefault="00C57431" w:rsidP="00C57431">
      <w:pPr>
        <w:numPr>
          <w:ilvl w:val="0"/>
          <w:numId w:val="8"/>
        </w:numPr>
        <w:spacing w:after="5" w:line="270" w:lineRule="auto"/>
        <w:ind w:hanging="425"/>
        <w:rPr>
          <w:sz w:val="22"/>
          <w:szCs w:val="22"/>
        </w:rPr>
      </w:pPr>
      <w:r w:rsidRPr="00D34DB8">
        <w:rPr>
          <w:sz w:val="22"/>
          <w:szCs w:val="22"/>
        </w:rPr>
        <w:t xml:space="preserve">неработоспособности прибора учета электрической энергии вследствие аппаратного или программного сбоя или отсутствия дистанционного опроса такого прибора учета, присоединенного к интеллектуальной системе учета электрической энергии (мощности) в </w:t>
      </w:r>
      <w:r w:rsidRPr="00D34DB8">
        <w:rPr>
          <w:sz w:val="22"/>
          <w:szCs w:val="22"/>
        </w:rPr>
        <w:lastRenderedPageBreak/>
        <w:t xml:space="preserve">течение одного месяца; </w:t>
      </w:r>
      <w:r w:rsidRPr="00D34DB8">
        <w:rPr>
          <w:rFonts w:ascii="Segoe UI Symbol" w:eastAsia="Segoe UI Symbol" w:hAnsi="Segoe UI Symbol" w:cs="Segoe UI Symbol"/>
          <w:sz w:val="22"/>
          <w:szCs w:val="22"/>
        </w:rPr>
        <w:t></w:t>
      </w:r>
      <w:r w:rsidRPr="00D34DB8">
        <w:rPr>
          <w:rFonts w:ascii="Arial" w:eastAsia="Arial" w:hAnsi="Arial" w:cs="Arial"/>
          <w:sz w:val="22"/>
          <w:szCs w:val="22"/>
        </w:rPr>
        <w:t xml:space="preserve"> </w:t>
      </w:r>
      <w:r w:rsidRPr="00D34DB8">
        <w:rPr>
          <w:sz w:val="22"/>
          <w:szCs w:val="22"/>
        </w:rPr>
        <w:t xml:space="preserve">отсутствие показаний расчетного прибора учета 2 и более расчетных периодов подряд.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sz w:val="22"/>
          <w:szCs w:val="22"/>
        </w:rPr>
        <w:t xml:space="preserve">В случае если внеплановая проверка приборов учета проводится по заявлению потребителя, то сетевая организация обязана пригласить гарантирующего поставщика.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r w:rsidRPr="00D34DB8">
        <w:rPr>
          <w:sz w:val="22"/>
          <w:szCs w:val="22"/>
        </w:rPr>
        <w:t xml:space="preserve">Потребитель вправе привлекать к участию в проверке со своей стороны аккредитованных, в установленном порядке в области обеспечения единства измерений, юридических лиц (индивидуальных предпринимателей). </w:t>
      </w:r>
    </w:p>
    <w:p w:rsidR="00C57431" w:rsidRPr="00D34DB8" w:rsidRDefault="00C57431" w:rsidP="00C57431">
      <w:pPr>
        <w:spacing w:line="271" w:lineRule="auto"/>
        <w:ind w:firstLine="566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Результаты проверки оформляются актом. </w:t>
      </w:r>
      <w:r w:rsidRPr="00D34DB8">
        <w:rPr>
          <w:sz w:val="22"/>
          <w:szCs w:val="22"/>
        </w:rPr>
        <w:t>Акт составляется в количестве экземпляров по числу лиц, участвовавших в проведении контрольного снятия показаний</w:t>
      </w:r>
      <w:r w:rsidRPr="00D34DB8">
        <w:rPr>
          <w:b/>
          <w:sz w:val="22"/>
          <w:szCs w:val="22"/>
        </w:rPr>
        <w:t xml:space="preserve">. При отказе потребителя от подписания акта в нем указывается причина такого отказа.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sz w:val="22"/>
          <w:szCs w:val="22"/>
        </w:rPr>
        <w:t xml:space="preserve">Копия акта, в течение 3 рабочих дней после его составления, передается гарантирующему поставщику, если гарантирующий поставщик не участвовал в проведении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r w:rsidRPr="00D34DB8">
        <w:rPr>
          <w:sz w:val="22"/>
          <w:szCs w:val="22"/>
        </w:rPr>
        <w:t xml:space="preserve">контрольного снятия показаний.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Если для проведения проверки приборов учета требуется допуск к </w:t>
      </w:r>
      <w:proofErr w:type="spellStart"/>
      <w:r w:rsidRPr="00D34DB8">
        <w:rPr>
          <w:b/>
          <w:sz w:val="22"/>
          <w:szCs w:val="22"/>
        </w:rPr>
        <w:t>энергопринимающим</w:t>
      </w:r>
      <w:proofErr w:type="spellEnd"/>
      <w:r w:rsidRPr="00D34DB8">
        <w:rPr>
          <w:b/>
          <w:sz w:val="22"/>
          <w:szCs w:val="22"/>
        </w:rPr>
        <w:t xml:space="preserve"> устройствам потребителя</w:t>
      </w:r>
      <w:r w:rsidRPr="00D34DB8">
        <w:rPr>
          <w:sz w:val="22"/>
          <w:szCs w:val="22"/>
        </w:rPr>
        <w:t xml:space="preserve">, то лицо, проводящее проверку, за 5 рабочих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r w:rsidRPr="00D34DB8">
        <w:rPr>
          <w:sz w:val="22"/>
          <w:szCs w:val="22"/>
        </w:rPr>
        <w:t xml:space="preserve">дней до планируемой даты проведения проверки </w:t>
      </w:r>
      <w:r w:rsidRPr="00D34DB8">
        <w:rPr>
          <w:b/>
          <w:sz w:val="22"/>
          <w:szCs w:val="22"/>
        </w:rPr>
        <w:t>уведомляет потребителя о дате и времени проведения такой проверки</w:t>
      </w:r>
      <w:r w:rsidRPr="00D34DB8">
        <w:rPr>
          <w:sz w:val="22"/>
          <w:szCs w:val="22"/>
        </w:rPr>
        <w:t xml:space="preserve">, а также о последствиях </w:t>
      </w:r>
      <w:proofErr w:type="spellStart"/>
      <w:r w:rsidRPr="00D34DB8">
        <w:rPr>
          <w:sz w:val="22"/>
          <w:szCs w:val="22"/>
        </w:rPr>
        <w:t>недопуска</w:t>
      </w:r>
      <w:proofErr w:type="spellEnd"/>
      <w:r w:rsidRPr="00D34DB8">
        <w:rPr>
          <w:sz w:val="22"/>
          <w:szCs w:val="22"/>
        </w:rPr>
        <w:t xml:space="preserve"> к расчетным приборам учета.  </w:t>
      </w:r>
    </w:p>
    <w:p w:rsidR="00C57431" w:rsidRPr="00D34DB8" w:rsidRDefault="00C57431" w:rsidP="00C57431">
      <w:pPr>
        <w:ind w:left="576"/>
        <w:rPr>
          <w:sz w:val="22"/>
          <w:szCs w:val="22"/>
        </w:rPr>
      </w:pPr>
      <w:r w:rsidRPr="00D34DB8">
        <w:rPr>
          <w:sz w:val="22"/>
          <w:szCs w:val="22"/>
        </w:rPr>
        <w:t xml:space="preserve">При несогласии потребителя с </w:t>
      </w:r>
      <w:proofErr w:type="gramStart"/>
      <w:r w:rsidRPr="00D34DB8">
        <w:rPr>
          <w:sz w:val="22"/>
          <w:szCs w:val="22"/>
        </w:rPr>
        <w:t>предложенными</w:t>
      </w:r>
      <w:proofErr w:type="gramEnd"/>
      <w:r w:rsidRPr="00D34DB8">
        <w:rPr>
          <w:sz w:val="22"/>
          <w:szCs w:val="22"/>
        </w:rPr>
        <w:t xml:space="preserve"> датой и (или) временем проведения проверки потребитель направляет предложение об иных дате и (или) времени, но не </w:t>
      </w:r>
    </w:p>
    <w:p w:rsidR="00C57431" w:rsidRPr="00D34DB8" w:rsidRDefault="00C57431" w:rsidP="00C57431">
      <w:pPr>
        <w:ind w:left="10"/>
        <w:rPr>
          <w:sz w:val="22"/>
          <w:szCs w:val="22"/>
        </w:rPr>
      </w:pPr>
      <w:r w:rsidRPr="00D34DB8">
        <w:rPr>
          <w:sz w:val="22"/>
          <w:szCs w:val="22"/>
        </w:rPr>
        <w:t xml:space="preserve">позднее 10 рабочих дней со дня предложенной даты, после чего стороны обязаны согласовать иные дату и (или) время. </w:t>
      </w:r>
    </w:p>
    <w:p w:rsidR="00C57431" w:rsidRPr="00D34DB8" w:rsidRDefault="00C57431" w:rsidP="00C57431">
      <w:pPr>
        <w:ind w:firstLine="566"/>
        <w:rPr>
          <w:sz w:val="22"/>
          <w:szCs w:val="22"/>
        </w:rPr>
      </w:pPr>
      <w:r w:rsidRPr="00D34DB8">
        <w:rPr>
          <w:sz w:val="22"/>
          <w:szCs w:val="22"/>
        </w:rPr>
        <w:t xml:space="preserve">Для проведения проверки приборов учета, установленных в отношении </w:t>
      </w:r>
      <w:proofErr w:type="spellStart"/>
      <w:r w:rsidRPr="00D34DB8">
        <w:rPr>
          <w:sz w:val="22"/>
          <w:szCs w:val="22"/>
        </w:rPr>
        <w:t>энергопринимающих</w:t>
      </w:r>
      <w:proofErr w:type="spellEnd"/>
      <w:r w:rsidRPr="00D34DB8">
        <w:rPr>
          <w:sz w:val="22"/>
          <w:szCs w:val="22"/>
        </w:rPr>
        <w:t xml:space="preserve"> устройств, опосредованно присоединенных к объектам </w:t>
      </w:r>
      <w:proofErr w:type="spellStart"/>
      <w:r w:rsidRPr="00D34DB8">
        <w:rPr>
          <w:sz w:val="22"/>
          <w:szCs w:val="22"/>
        </w:rPr>
        <w:t>электросетевого</w:t>
      </w:r>
      <w:proofErr w:type="spellEnd"/>
      <w:r w:rsidRPr="00D34DB8">
        <w:rPr>
          <w:sz w:val="22"/>
          <w:szCs w:val="22"/>
        </w:rPr>
        <w:t xml:space="preserve"> хозяйства сетевой организации, лицо, проводящее проверку, приглашает лицо, к </w:t>
      </w:r>
      <w:proofErr w:type="spellStart"/>
      <w:r w:rsidRPr="00D34DB8">
        <w:rPr>
          <w:sz w:val="22"/>
          <w:szCs w:val="22"/>
        </w:rPr>
        <w:t>энергопринимающим</w:t>
      </w:r>
      <w:proofErr w:type="spellEnd"/>
      <w:r w:rsidRPr="00D34DB8">
        <w:rPr>
          <w:sz w:val="22"/>
          <w:szCs w:val="22"/>
        </w:rPr>
        <w:t xml:space="preserve"> устройствам которого непосредственно присоединены такие </w:t>
      </w:r>
      <w:proofErr w:type="spellStart"/>
      <w:r w:rsidRPr="00D34DB8">
        <w:rPr>
          <w:sz w:val="22"/>
          <w:szCs w:val="22"/>
        </w:rPr>
        <w:t>энергопринимающие</w:t>
      </w:r>
      <w:proofErr w:type="spellEnd"/>
      <w:r w:rsidRPr="00D34DB8">
        <w:rPr>
          <w:sz w:val="22"/>
          <w:szCs w:val="22"/>
        </w:rPr>
        <w:t xml:space="preserve"> устройства.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Результатом проверки прибора учета является заключение: </w:t>
      </w:r>
    </w:p>
    <w:p w:rsidR="00C57431" w:rsidRPr="00D34DB8" w:rsidRDefault="00C57431" w:rsidP="00C57431">
      <w:pPr>
        <w:numPr>
          <w:ilvl w:val="0"/>
          <w:numId w:val="9"/>
        </w:numPr>
        <w:spacing w:line="265" w:lineRule="auto"/>
        <w:ind w:hanging="283"/>
        <w:rPr>
          <w:sz w:val="22"/>
          <w:szCs w:val="22"/>
        </w:rPr>
      </w:pPr>
      <w:r w:rsidRPr="00D34DB8">
        <w:rPr>
          <w:sz w:val="22"/>
          <w:szCs w:val="22"/>
        </w:rPr>
        <w:t xml:space="preserve">о пригодности расчетного прибора учета для осуществления расчетов за потребленную электрическую энергию; </w:t>
      </w:r>
      <w:r w:rsidRPr="00D34DB8">
        <w:rPr>
          <w:rFonts w:ascii="Segoe UI Symbol" w:eastAsia="Segoe UI Symbol" w:hAnsi="Segoe UI Symbol" w:cs="Segoe UI Symbol"/>
          <w:sz w:val="22"/>
          <w:szCs w:val="22"/>
        </w:rPr>
        <w:t></w:t>
      </w:r>
      <w:r w:rsidRPr="00D34DB8">
        <w:rPr>
          <w:rFonts w:ascii="Arial" w:eastAsia="Arial" w:hAnsi="Arial" w:cs="Arial"/>
          <w:sz w:val="22"/>
          <w:szCs w:val="22"/>
        </w:rPr>
        <w:t xml:space="preserve"> </w:t>
      </w:r>
      <w:r w:rsidRPr="00D34DB8">
        <w:rPr>
          <w:rFonts w:ascii="Arial" w:eastAsia="Arial" w:hAnsi="Arial" w:cs="Arial"/>
          <w:sz w:val="22"/>
          <w:szCs w:val="22"/>
        </w:rPr>
        <w:tab/>
      </w:r>
      <w:r w:rsidRPr="00D34DB8">
        <w:rPr>
          <w:sz w:val="22"/>
          <w:szCs w:val="22"/>
        </w:rPr>
        <w:t xml:space="preserve">о соответствии (несоответствии) расчетного прибора учета требованиям, предъявляемым к такому прибору учета; </w:t>
      </w:r>
      <w:r w:rsidRPr="00D34DB8">
        <w:rPr>
          <w:rFonts w:ascii="Segoe UI Symbol" w:eastAsia="Segoe UI Symbol" w:hAnsi="Segoe UI Symbol" w:cs="Segoe UI Symbol"/>
          <w:sz w:val="22"/>
          <w:szCs w:val="22"/>
        </w:rPr>
        <w:t></w:t>
      </w:r>
      <w:r w:rsidRPr="00D34DB8">
        <w:rPr>
          <w:rFonts w:ascii="Arial" w:eastAsia="Arial" w:hAnsi="Arial" w:cs="Arial"/>
          <w:sz w:val="22"/>
          <w:szCs w:val="22"/>
        </w:rPr>
        <w:t xml:space="preserve"> </w:t>
      </w:r>
      <w:r w:rsidRPr="00D34DB8">
        <w:rPr>
          <w:rFonts w:ascii="Arial" w:eastAsia="Arial" w:hAnsi="Arial" w:cs="Arial"/>
          <w:sz w:val="22"/>
          <w:szCs w:val="22"/>
        </w:rPr>
        <w:tab/>
      </w:r>
      <w:r w:rsidRPr="00D34DB8">
        <w:rPr>
          <w:sz w:val="22"/>
          <w:szCs w:val="22"/>
        </w:rPr>
        <w:t xml:space="preserve">о наличии (об отсутствии) </w:t>
      </w:r>
      <w:proofErr w:type="spellStart"/>
      <w:r w:rsidRPr="00D34DB8">
        <w:rPr>
          <w:sz w:val="22"/>
          <w:szCs w:val="22"/>
        </w:rPr>
        <w:t>безучетного</w:t>
      </w:r>
      <w:proofErr w:type="spellEnd"/>
      <w:r w:rsidRPr="00D34DB8">
        <w:rPr>
          <w:sz w:val="22"/>
          <w:szCs w:val="22"/>
        </w:rPr>
        <w:t xml:space="preserve"> потребления или о признании расчетного прибора учета утраченным. </w:t>
      </w:r>
    </w:p>
    <w:p w:rsidR="00C57431" w:rsidRPr="00D34DB8" w:rsidRDefault="00C57431" w:rsidP="00C57431">
      <w:pPr>
        <w:spacing w:line="271" w:lineRule="auto"/>
        <w:ind w:left="561"/>
        <w:rPr>
          <w:sz w:val="22"/>
          <w:szCs w:val="22"/>
        </w:rPr>
      </w:pPr>
      <w:r w:rsidRPr="00D34DB8">
        <w:rPr>
          <w:b/>
          <w:sz w:val="22"/>
          <w:szCs w:val="22"/>
        </w:rPr>
        <w:t xml:space="preserve">В акте проверки расчетного прибора учета должны быть указаны: </w:t>
      </w:r>
    </w:p>
    <w:p w:rsidR="00C57431" w:rsidRPr="00D34DB8" w:rsidRDefault="00C57431" w:rsidP="00C57431">
      <w:pPr>
        <w:numPr>
          <w:ilvl w:val="0"/>
          <w:numId w:val="9"/>
        </w:numPr>
        <w:spacing w:after="5" w:line="270" w:lineRule="auto"/>
        <w:ind w:hanging="283"/>
        <w:rPr>
          <w:sz w:val="22"/>
          <w:szCs w:val="22"/>
        </w:rPr>
      </w:pPr>
      <w:r w:rsidRPr="00D34DB8">
        <w:rPr>
          <w:sz w:val="22"/>
          <w:szCs w:val="22"/>
        </w:rPr>
        <w:t xml:space="preserve">дата, время и адрес проведения проверки, форма проверки и основание для проведения проверки; </w:t>
      </w:r>
      <w:r w:rsidRPr="00D34DB8">
        <w:rPr>
          <w:rFonts w:ascii="Segoe UI Symbol" w:eastAsia="Segoe UI Symbol" w:hAnsi="Segoe UI Symbol" w:cs="Segoe UI Symbol"/>
          <w:sz w:val="22"/>
          <w:szCs w:val="22"/>
        </w:rPr>
        <w:t></w:t>
      </w:r>
      <w:r w:rsidRPr="00D34DB8">
        <w:rPr>
          <w:rFonts w:ascii="Arial" w:eastAsia="Arial" w:hAnsi="Arial" w:cs="Arial"/>
          <w:sz w:val="22"/>
          <w:szCs w:val="22"/>
        </w:rPr>
        <w:t xml:space="preserve"> </w:t>
      </w:r>
      <w:r w:rsidRPr="00D34DB8">
        <w:rPr>
          <w:rFonts w:ascii="Arial" w:eastAsia="Arial" w:hAnsi="Arial" w:cs="Arial"/>
          <w:sz w:val="22"/>
          <w:szCs w:val="22"/>
        </w:rPr>
        <w:tab/>
      </w:r>
      <w:r w:rsidRPr="00D34DB8">
        <w:rPr>
          <w:sz w:val="22"/>
          <w:szCs w:val="22"/>
        </w:rPr>
        <w:t xml:space="preserve">лица, принявшие участие в проверке; </w:t>
      </w:r>
    </w:p>
    <w:p w:rsidR="00C57431" w:rsidRPr="00D34DB8" w:rsidRDefault="00C57431" w:rsidP="00C57431">
      <w:pPr>
        <w:numPr>
          <w:ilvl w:val="0"/>
          <w:numId w:val="9"/>
        </w:numPr>
        <w:spacing w:after="5" w:line="270" w:lineRule="auto"/>
        <w:ind w:hanging="283"/>
        <w:rPr>
          <w:sz w:val="22"/>
          <w:szCs w:val="22"/>
        </w:rPr>
      </w:pPr>
      <w:r w:rsidRPr="00D34DB8">
        <w:rPr>
          <w:sz w:val="22"/>
          <w:szCs w:val="22"/>
        </w:rPr>
        <w:t xml:space="preserve">лица, приглашенные для участия в проверке, но не принявшие в ней участие; </w:t>
      </w:r>
    </w:p>
    <w:p w:rsidR="00C57431" w:rsidRPr="00D34DB8" w:rsidRDefault="00C57431" w:rsidP="00C57431">
      <w:pPr>
        <w:numPr>
          <w:ilvl w:val="0"/>
          <w:numId w:val="9"/>
        </w:numPr>
        <w:spacing w:after="5" w:line="270" w:lineRule="auto"/>
        <w:ind w:hanging="283"/>
        <w:rPr>
          <w:sz w:val="22"/>
          <w:szCs w:val="22"/>
        </w:rPr>
      </w:pPr>
      <w:r w:rsidRPr="00D34DB8">
        <w:rPr>
          <w:sz w:val="22"/>
          <w:szCs w:val="22"/>
        </w:rPr>
        <w:t xml:space="preserve">характеристики и место установки проверяемого расчетного прибора учета (измерительных трансформаторов - при их наличии), показания прибора учета на момент проверки и дата истечения интервала между поверками прибора учета (измерительных трансформаторов); </w:t>
      </w:r>
    </w:p>
    <w:p w:rsidR="00C57431" w:rsidRPr="00D34DB8" w:rsidRDefault="00C57431" w:rsidP="00C57431">
      <w:pPr>
        <w:numPr>
          <w:ilvl w:val="0"/>
          <w:numId w:val="9"/>
        </w:numPr>
        <w:spacing w:after="5" w:line="270" w:lineRule="auto"/>
        <w:ind w:hanging="283"/>
        <w:rPr>
          <w:sz w:val="22"/>
          <w:szCs w:val="22"/>
        </w:rPr>
      </w:pPr>
      <w:r w:rsidRPr="00D34DB8">
        <w:rPr>
          <w:sz w:val="22"/>
          <w:szCs w:val="22"/>
        </w:rPr>
        <w:t xml:space="preserve">соответствие оттиску </w:t>
      </w:r>
      <w:proofErr w:type="spellStart"/>
      <w:r w:rsidRPr="00D34DB8">
        <w:rPr>
          <w:sz w:val="22"/>
          <w:szCs w:val="22"/>
        </w:rPr>
        <w:t>поверителя</w:t>
      </w:r>
      <w:proofErr w:type="spellEnd"/>
      <w:r w:rsidRPr="00D34DB8">
        <w:rPr>
          <w:sz w:val="22"/>
          <w:szCs w:val="22"/>
        </w:rPr>
        <w:t xml:space="preserve"> в свидетельстве о поверке и (или) записи в паспорте (формуляре) средства измерений и место установки контрольных пломб и знаков визуального контроля, установленных на момент начала проверки, а также вновь установленных (если они менялись в ходе проверки); </w:t>
      </w:r>
      <w:r w:rsidRPr="00D34DB8">
        <w:rPr>
          <w:rFonts w:ascii="Segoe UI Symbol" w:eastAsia="Segoe UI Symbol" w:hAnsi="Segoe UI Symbol" w:cs="Segoe UI Symbol"/>
          <w:sz w:val="22"/>
          <w:szCs w:val="22"/>
        </w:rPr>
        <w:t></w:t>
      </w:r>
      <w:r w:rsidRPr="00D34DB8">
        <w:rPr>
          <w:rFonts w:ascii="Arial" w:eastAsia="Arial" w:hAnsi="Arial" w:cs="Arial"/>
          <w:sz w:val="22"/>
          <w:szCs w:val="22"/>
        </w:rPr>
        <w:t xml:space="preserve"> </w:t>
      </w:r>
      <w:r w:rsidRPr="00D34DB8">
        <w:rPr>
          <w:sz w:val="22"/>
          <w:szCs w:val="22"/>
        </w:rPr>
        <w:t xml:space="preserve">результат проверки; </w:t>
      </w:r>
    </w:p>
    <w:p w:rsidR="00C57431" w:rsidRPr="00D34DB8" w:rsidRDefault="00C57431" w:rsidP="00C57431">
      <w:pPr>
        <w:numPr>
          <w:ilvl w:val="0"/>
          <w:numId w:val="9"/>
        </w:numPr>
        <w:spacing w:after="5" w:line="270" w:lineRule="auto"/>
        <w:ind w:hanging="283"/>
        <w:rPr>
          <w:sz w:val="22"/>
          <w:szCs w:val="22"/>
        </w:rPr>
      </w:pPr>
      <w:r w:rsidRPr="00D34DB8">
        <w:rPr>
          <w:sz w:val="22"/>
          <w:szCs w:val="22"/>
        </w:rPr>
        <w:t xml:space="preserve">характеристики используемого при проведении проверки оборудования, в случае если проводится инструментальная проверка; </w:t>
      </w:r>
    </w:p>
    <w:p w:rsidR="00C57431" w:rsidRPr="00D34DB8" w:rsidRDefault="00C57431" w:rsidP="00C57431">
      <w:pPr>
        <w:numPr>
          <w:ilvl w:val="0"/>
          <w:numId w:val="9"/>
        </w:numPr>
        <w:spacing w:after="5" w:line="270" w:lineRule="auto"/>
        <w:ind w:hanging="283"/>
        <w:rPr>
          <w:sz w:val="22"/>
          <w:szCs w:val="22"/>
        </w:rPr>
      </w:pPr>
      <w:r w:rsidRPr="00D34DB8">
        <w:rPr>
          <w:sz w:val="22"/>
          <w:szCs w:val="22"/>
        </w:rPr>
        <w:t xml:space="preserve">лица, отказавшиеся от подписания акта проверки либо несогласные с указанными в акте результатами проверки, и причины такого отказа либо несогласия. При несогласии лица, принимавшего участие в проверке прибора учета, с результатами проверки прибора учета должна быть сделана соответствующая отметка в акте </w:t>
      </w:r>
    </w:p>
    <w:p w:rsidR="00C57431" w:rsidRPr="00D34DB8" w:rsidRDefault="00C57431" w:rsidP="00C57431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22"/>
          <w:szCs w:val="22"/>
        </w:rPr>
      </w:pPr>
      <w:r w:rsidRPr="00D34DB8">
        <w:rPr>
          <w:sz w:val="22"/>
          <w:szCs w:val="22"/>
        </w:rPr>
        <w:t>проверки прибора учета с кратким описанием причин такого несогласия.</w:t>
      </w:r>
    </w:p>
    <w:p w:rsidR="00C57431" w:rsidRPr="00D34DB8" w:rsidRDefault="00C57431" w:rsidP="00A14ADF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22"/>
          <w:szCs w:val="22"/>
        </w:rPr>
      </w:pPr>
    </w:p>
    <w:p w:rsidR="00C57431" w:rsidRPr="00D34DB8" w:rsidRDefault="00C57431" w:rsidP="00A14ADF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22"/>
          <w:szCs w:val="22"/>
        </w:rPr>
      </w:pPr>
    </w:p>
    <w:p w:rsidR="00C57431" w:rsidRPr="00D34DB8" w:rsidRDefault="00C57431" w:rsidP="00A14ADF">
      <w:pPr>
        <w:autoSpaceDE w:val="0"/>
        <w:autoSpaceDN w:val="0"/>
        <w:adjustRightInd w:val="0"/>
        <w:rPr>
          <w:rFonts w:ascii="Consolas" w:eastAsia="Times New Roman" w:hAnsi="Consolas" w:cs="Consolas"/>
          <w:color w:val="808080"/>
          <w:sz w:val="22"/>
          <w:szCs w:val="22"/>
        </w:rPr>
      </w:pPr>
    </w:p>
    <w:p w:rsidR="00FC593D" w:rsidRPr="00D34DB8" w:rsidRDefault="00FC593D" w:rsidP="00FC593D">
      <w:pPr>
        <w:rPr>
          <w:sz w:val="22"/>
          <w:szCs w:val="22"/>
        </w:rPr>
      </w:pPr>
    </w:p>
    <w:sectPr w:rsidR="00FC593D" w:rsidRPr="00D34DB8" w:rsidSect="00D34DB8">
      <w:headerReference w:type="default" r:id="rId11"/>
      <w:footerReference w:type="default" r:id="rId12"/>
      <w:pgSz w:w="11906" w:h="16838"/>
      <w:pgMar w:top="851" w:right="707" w:bottom="993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51A" w:rsidRDefault="0006651A" w:rsidP="0094752C">
      <w:r>
        <w:separator/>
      </w:r>
    </w:p>
  </w:endnote>
  <w:endnote w:type="continuationSeparator" w:id="0">
    <w:p w:rsidR="0006651A" w:rsidRDefault="0006651A" w:rsidP="00947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9C" w:rsidRDefault="000E369C" w:rsidP="0094752C">
    <w:pPr>
      <w:pStyle w:val="af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9C" w:rsidRDefault="000E369C" w:rsidP="0094752C">
    <w:pPr>
      <w:pStyle w:val="af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99710"/>
      <w:docPartObj>
        <w:docPartGallery w:val="Page Numbers (Bottom of Page)"/>
        <w:docPartUnique/>
      </w:docPartObj>
    </w:sdtPr>
    <w:sdtContent>
      <w:p w:rsidR="000E369C" w:rsidRDefault="005D372E">
        <w:pPr>
          <w:pStyle w:val="afa"/>
          <w:jc w:val="center"/>
        </w:pPr>
        <w:fldSimple w:instr=" PAGE   \* MERGEFORMAT ">
          <w:r w:rsidR="00334081">
            <w:rPr>
              <w:noProof/>
            </w:rPr>
            <w:t>9</w:t>
          </w:r>
        </w:fldSimple>
      </w:p>
    </w:sdtContent>
  </w:sdt>
  <w:p w:rsidR="000E369C" w:rsidRDefault="000E369C" w:rsidP="0094752C">
    <w:pPr>
      <w:pStyle w:val="af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51A" w:rsidRDefault="0006651A" w:rsidP="0094752C">
      <w:r>
        <w:separator/>
      </w:r>
    </w:p>
  </w:footnote>
  <w:footnote w:type="continuationSeparator" w:id="0">
    <w:p w:rsidR="0006651A" w:rsidRDefault="0006651A" w:rsidP="00947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9C" w:rsidRDefault="000E369C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9C" w:rsidRDefault="000E369C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4BC"/>
    <w:multiLevelType w:val="hybridMultilevel"/>
    <w:tmpl w:val="87A06EC6"/>
    <w:lvl w:ilvl="0" w:tplc="217E68BC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C485426">
      <w:start w:val="1"/>
      <w:numFmt w:val="bullet"/>
      <w:lvlText w:val="•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F7ABA96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6829056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0DE27E2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8C458C2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D6E398C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AE41A92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03EE250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BE77C2"/>
    <w:multiLevelType w:val="hybridMultilevel"/>
    <w:tmpl w:val="62327872"/>
    <w:lvl w:ilvl="0" w:tplc="09B83C56">
      <w:start w:val="1"/>
      <w:numFmt w:val="bullet"/>
      <w:lvlText w:val="•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19E560E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37A970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2F203A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FE6D33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C76B2AE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D5A89BE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98E255A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2E88DD2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223B9F"/>
    <w:multiLevelType w:val="hybridMultilevel"/>
    <w:tmpl w:val="20D4E7D0"/>
    <w:lvl w:ilvl="0" w:tplc="C6F4329E">
      <w:start w:val="1"/>
      <w:numFmt w:val="bullet"/>
      <w:lvlText w:val="•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9187CEA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9C4A04A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47C7DA2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F2E4B0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738ECD4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7E60568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A9281C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8C07716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EF7E78"/>
    <w:multiLevelType w:val="hybridMultilevel"/>
    <w:tmpl w:val="13CAB39E"/>
    <w:lvl w:ilvl="0" w:tplc="49162F46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688D89A">
      <w:start w:val="1"/>
      <w:numFmt w:val="bullet"/>
      <w:lvlText w:val="o"/>
      <w:lvlJc w:val="left"/>
      <w:pPr>
        <w:ind w:left="2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47EF07C">
      <w:start w:val="1"/>
      <w:numFmt w:val="bullet"/>
      <w:lvlText w:val="▪"/>
      <w:lvlJc w:val="left"/>
      <w:pPr>
        <w:ind w:left="2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262E19E">
      <w:start w:val="1"/>
      <w:numFmt w:val="bullet"/>
      <w:lvlText w:val="•"/>
      <w:lvlJc w:val="left"/>
      <w:pPr>
        <w:ind w:left="3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580E69A">
      <w:start w:val="1"/>
      <w:numFmt w:val="bullet"/>
      <w:lvlText w:val="o"/>
      <w:lvlJc w:val="left"/>
      <w:pPr>
        <w:ind w:left="4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5A8289C">
      <w:start w:val="1"/>
      <w:numFmt w:val="bullet"/>
      <w:lvlText w:val="▪"/>
      <w:lvlJc w:val="left"/>
      <w:pPr>
        <w:ind w:left="4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5D6A80A">
      <w:start w:val="1"/>
      <w:numFmt w:val="bullet"/>
      <w:lvlText w:val="•"/>
      <w:lvlJc w:val="left"/>
      <w:pPr>
        <w:ind w:left="5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29EBD40">
      <w:start w:val="1"/>
      <w:numFmt w:val="bullet"/>
      <w:lvlText w:val="o"/>
      <w:lvlJc w:val="left"/>
      <w:pPr>
        <w:ind w:left="6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6AE0996">
      <w:start w:val="1"/>
      <w:numFmt w:val="bullet"/>
      <w:lvlText w:val="▪"/>
      <w:lvlJc w:val="left"/>
      <w:pPr>
        <w:ind w:left="7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EC52D7"/>
    <w:multiLevelType w:val="hybridMultilevel"/>
    <w:tmpl w:val="8CF2BE28"/>
    <w:lvl w:ilvl="0" w:tplc="9DCC138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33C9724">
      <w:start w:val="1"/>
      <w:numFmt w:val="bullet"/>
      <w:lvlText w:val=""/>
      <w:lvlJc w:val="left"/>
      <w:pPr>
        <w:ind w:left="1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FF6A79E">
      <w:start w:val="1"/>
      <w:numFmt w:val="bullet"/>
      <w:lvlText w:val="▪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AFC4BD0">
      <w:start w:val="1"/>
      <w:numFmt w:val="bullet"/>
      <w:lvlText w:val="•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1F09034">
      <w:start w:val="1"/>
      <w:numFmt w:val="bullet"/>
      <w:lvlText w:val="o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60E971E">
      <w:start w:val="1"/>
      <w:numFmt w:val="bullet"/>
      <w:lvlText w:val="▪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510B3AC">
      <w:start w:val="1"/>
      <w:numFmt w:val="bullet"/>
      <w:lvlText w:val="•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9D87D8E">
      <w:start w:val="1"/>
      <w:numFmt w:val="bullet"/>
      <w:lvlText w:val="o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642BD04">
      <w:start w:val="1"/>
      <w:numFmt w:val="bullet"/>
      <w:lvlText w:val="▪"/>
      <w:lvlJc w:val="left"/>
      <w:pPr>
        <w:ind w:left="6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6D7FD8"/>
    <w:multiLevelType w:val="hybridMultilevel"/>
    <w:tmpl w:val="C792B230"/>
    <w:lvl w:ilvl="0" w:tplc="7B5623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BEAA8B2">
      <w:start w:val="1"/>
      <w:numFmt w:val="decimal"/>
      <w:lvlText w:val="%2)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E7E8BA6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45C136C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3D64CD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A5A89A6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DCED8D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0C2D9E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EA4CD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092113E"/>
    <w:multiLevelType w:val="hybridMultilevel"/>
    <w:tmpl w:val="41D625FE"/>
    <w:lvl w:ilvl="0" w:tplc="D766EC0A">
      <w:start w:val="1"/>
      <w:numFmt w:val="bullet"/>
      <w:lvlText w:val="•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B20997A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F0EC27A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9CAF658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83EC3E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682F0BA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EBE1C8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0A060B0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1021E84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95A5CCA"/>
    <w:multiLevelType w:val="hybridMultilevel"/>
    <w:tmpl w:val="02749722"/>
    <w:lvl w:ilvl="0" w:tplc="6B88C706">
      <w:start w:val="1"/>
      <w:numFmt w:val="bullet"/>
      <w:lvlText w:val="•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DC0A32A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B38A47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5960BCA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FC04D6C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77016C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4D68DEC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E646024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E60CB70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BC6D8E"/>
    <w:multiLevelType w:val="hybridMultilevel"/>
    <w:tmpl w:val="581E0830"/>
    <w:lvl w:ilvl="0" w:tplc="7F66D94C">
      <w:start w:val="1"/>
      <w:numFmt w:val="bullet"/>
      <w:lvlText w:val="•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59E903C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B3CB86A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5D09EE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62E5204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97278D4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152E53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4C0F07A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EEAABAC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362899"/>
    <w:rsid w:val="000000FE"/>
    <w:rsid w:val="0000013E"/>
    <w:rsid w:val="00000A0D"/>
    <w:rsid w:val="00001189"/>
    <w:rsid w:val="00001D47"/>
    <w:rsid w:val="00001EB9"/>
    <w:rsid w:val="000024A5"/>
    <w:rsid w:val="00002F4E"/>
    <w:rsid w:val="00003A24"/>
    <w:rsid w:val="00003E7B"/>
    <w:rsid w:val="00003F51"/>
    <w:rsid w:val="0000484B"/>
    <w:rsid w:val="00004995"/>
    <w:rsid w:val="00004CB7"/>
    <w:rsid w:val="00006577"/>
    <w:rsid w:val="00006AE5"/>
    <w:rsid w:val="00006FEB"/>
    <w:rsid w:val="00007C7E"/>
    <w:rsid w:val="00011F17"/>
    <w:rsid w:val="000125E7"/>
    <w:rsid w:val="00012B67"/>
    <w:rsid w:val="000131B1"/>
    <w:rsid w:val="000140C2"/>
    <w:rsid w:val="0001548C"/>
    <w:rsid w:val="0001575F"/>
    <w:rsid w:val="000177CD"/>
    <w:rsid w:val="00020B5A"/>
    <w:rsid w:val="00022242"/>
    <w:rsid w:val="000223DF"/>
    <w:rsid w:val="00023765"/>
    <w:rsid w:val="00023DBA"/>
    <w:rsid w:val="00023DC7"/>
    <w:rsid w:val="00023E88"/>
    <w:rsid w:val="000245D6"/>
    <w:rsid w:val="00024781"/>
    <w:rsid w:val="00024961"/>
    <w:rsid w:val="00024AC1"/>
    <w:rsid w:val="00025876"/>
    <w:rsid w:val="00025B87"/>
    <w:rsid w:val="00026944"/>
    <w:rsid w:val="00026FB1"/>
    <w:rsid w:val="000328F7"/>
    <w:rsid w:val="00032B2A"/>
    <w:rsid w:val="00032C2E"/>
    <w:rsid w:val="00033C71"/>
    <w:rsid w:val="00034080"/>
    <w:rsid w:val="000366BE"/>
    <w:rsid w:val="00036DD2"/>
    <w:rsid w:val="000408B9"/>
    <w:rsid w:val="00040C72"/>
    <w:rsid w:val="00041189"/>
    <w:rsid w:val="000413A6"/>
    <w:rsid w:val="00041466"/>
    <w:rsid w:val="000426BE"/>
    <w:rsid w:val="00043EE6"/>
    <w:rsid w:val="00044E61"/>
    <w:rsid w:val="00046149"/>
    <w:rsid w:val="00046E5F"/>
    <w:rsid w:val="00047016"/>
    <w:rsid w:val="00050126"/>
    <w:rsid w:val="00050129"/>
    <w:rsid w:val="00050C81"/>
    <w:rsid w:val="00050D2B"/>
    <w:rsid w:val="000516CD"/>
    <w:rsid w:val="0005215F"/>
    <w:rsid w:val="000528A5"/>
    <w:rsid w:val="00053655"/>
    <w:rsid w:val="00053F79"/>
    <w:rsid w:val="0005409C"/>
    <w:rsid w:val="00055203"/>
    <w:rsid w:val="0005604E"/>
    <w:rsid w:val="00056751"/>
    <w:rsid w:val="00057C89"/>
    <w:rsid w:val="000602F0"/>
    <w:rsid w:val="000606DC"/>
    <w:rsid w:val="00060792"/>
    <w:rsid w:val="000607E9"/>
    <w:rsid w:val="00060C6C"/>
    <w:rsid w:val="00061AA7"/>
    <w:rsid w:val="00061D80"/>
    <w:rsid w:val="00062B91"/>
    <w:rsid w:val="00062B94"/>
    <w:rsid w:val="00062EA7"/>
    <w:rsid w:val="000630CA"/>
    <w:rsid w:val="0006397B"/>
    <w:rsid w:val="00064B8F"/>
    <w:rsid w:val="000650EF"/>
    <w:rsid w:val="000656BB"/>
    <w:rsid w:val="000657D8"/>
    <w:rsid w:val="0006623A"/>
    <w:rsid w:val="0006651A"/>
    <w:rsid w:val="0006658D"/>
    <w:rsid w:val="00067476"/>
    <w:rsid w:val="0007040C"/>
    <w:rsid w:val="00071D51"/>
    <w:rsid w:val="0007408A"/>
    <w:rsid w:val="00074E72"/>
    <w:rsid w:val="00077C33"/>
    <w:rsid w:val="00080685"/>
    <w:rsid w:val="000807FF"/>
    <w:rsid w:val="00082975"/>
    <w:rsid w:val="000837A3"/>
    <w:rsid w:val="00083B93"/>
    <w:rsid w:val="00083F9B"/>
    <w:rsid w:val="000848AF"/>
    <w:rsid w:val="00086421"/>
    <w:rsid w:val="00086BED"/>
    <w:rsid w:val="00087898"/>
    <w:rsid w:val="000879E4"/>
    <w:rsid w:val="00090905"/>
    <w:rsid w:val="00090BDF"/>
    <w:rsid w:val="00090DE5"/>
    <w:rsid w:val="00092CEE"/>
    <w:rsid w:val="00093C20"/>
    <w:rsid w:val="00093C5E"/>
    <w:rsid w:val="0009467B"/>
    <w:rsid w:val="00096DCA"/>
    <w:rsid w:val="000A0DEB"/>
    <w:rsid w:val="000A152E"/>
    <w:rsid w:val="000A29A0"/>
    <w:rsid w:val="000A34C6"/>
    <w:rsid w:val="000A3AA8"/>
    <w:rsid w:val="000A568E"/>
    <w:rsid w:val="000A65BD"/>
    <w:rsid w:val="000A724C"/>
    <w:rsid w:val="000A7B58"/>
    <w:rsid w:val="000B0850"/>
    <w:rsid w:val="000B0B5F"/>
    <w:rsid w:val="000B1519"/>
    <w:rsid w:val="000B15A1"/>
    <w:rsid w:val="000B2AD3"/>
    <w:rsid w:val="000B2D76"/>
    <w:rsid w:val="000B2DCE"/>
    <w:rsid w:val="000B31D9"/>
    <w:rsid w:val="000B33E7"/>
    <w:rsid w:val="000B5554"/>
    <w:rsid w:val="000B6170"/>
    <w:rsid w:val="000B7E8B"/>
    <w:rsid w:val="000C097F"/>
    <w:rsid w:val="000C16C6"/>
    <w:rsid w:val="000C1BF7"/>
    <w:rsid w:val="000C2E72"/>
    <w:rsid w:val="000C338A"/>
    <w:rsid w:val="000C471C"/>
    <w:rsid w:val="000C4B3F"/>
    <w:rsid w:val="000C4CAB"/>
    <w:rsid w:val="000C5335"/>
    <w:rsid w:val="000C6097"/>
    <w:rsid w:val="000C6B61"/>
    <w:rsid w:val="000C7071"/>
    <w:rsid w:val="000D0045"/>
    <w:rsid w:val="000D04CF"/>
    <w:rsid w:val="000D0659"/>
    <w:rsid w:val="000D0ACA"/>
    <w:rsid w:val="000D11A6"/>
    <w:rsid w:val="000D22E2"/>
    <w:rsid w:val="000D3456"/>
    <w:rsid w:val="000D399A"/>
    <w:rsid w:val="000D3D65"/>
    <w:rsid w:val="000D3F9C"/>
    <w:rsid w:val="000D3FE0"/>
    <w:rsid w:val="000D4001"/>
    <w:rsid w:val="000D4C7B"/>
    <w:rsid w:val="000D67BE"/>
    <w:rsid w:val="000D6E49"/>
    <w:rsid w:val="000D7452"/>
    <w:rsid w:val="000E0236"/>
    <w:rsid w:val="000E0373"/>
    <w:rsid w:val="000E0978"/>
    <w:rsid w:val="000E2584"/>
    <w:rsid w:val="000E369C"/>
    <w:rsid w:val="000E3BDE"/>
    <w:rsid w:val="000E4521"/>
    <w:rsid w:val="000E689E"/>
    <w:rsid w:val="000E6FDD"/>
    <w:rsid w:val="000F0567"/>
    <w:rsid w:val="000F0B7C"/>
    <w:rsid w:val="000F1E53"/>
    <w:rsid w:val="000F266C"/>
    <w:rsid w:val="000F2C53"/>
    <w:rsid w:val="000F3245"/>
    <w:rsid w:val="000F33E4"/>
    <w:rsid w:val="000F3B85"/>
    <w:rsid w:val="000F3BED"/>
    <w:rsid w:val="000F3F8F"/>
    <w:rsid w:val="000F4279"/>
    <w:rsid w:val="000F58CF"/>
    <w:rsid w:val="000F5ADE"/>
    <w:rsid w:val="000F5E01"/>
    <w:rsid w:val="000F6226"/>
    <w:rsid w:val="000F6CFA"/>
    <w:rsid w:val="001004B9"/>
    <w:rsid w:val="00100D56"/>
    <w:rsid w:val="001011ED"/>
    <w:rsid w:val="00101D7C"/>
    <w:rsid w:val="001046C6"/>
    <w:rsid w:val="00104F88"/>
    <w:rsid w:val="001055CD"/>
    <w:rsid w:val="0010592F"/>
    <w:rsid w:val="00105AE9"/>
    <w:rsid w:val="00105B9F"/>
    <w:rsid w:val="00107A8A"/>
    <w:rsid w:val="00107F57"/>
    <w:rsid w:val="00110358"/>
    <w:rsid w:val="001110CE"/>
    <w:rsid w:val="00111344"/>
    <w:rsid w:val="00113200"/>
    <w:rsid w:val="001137FF"/>
    <w:rsid w:val="00113C04"/>
    <w:rsid w:val="00114E96"/>
    <w:rsid w:val="00115E4D"/>
    <w:rsid w:val="001165B7"/>
    <w:rsid w:val="00116820"/>
    <w:rsid w:val="00117627"/>
    <w:rsid w:val="00117C43"/>
    <w:rsid w:val="001204EF"/>
    <w:rsid w:val="00121490"/>
    <w:rsid w:val="00121B34"/>
    <w:rsid w:val="00122330"/>
    <w:rsid w:val="00123509"/>
    <w:rsid w:val="00124FE5"/>
    <w:rsid w:val="00124FF5"/>
    <w:rsid w:val="001259FC"/>
    <w:rsid w:val="00125C80"/>
    <w:rsid w:val="001318D2"/>
    <w:rsid w:val="001318FA"/>
    <w:rsid w:val="00133231"/>
    <w:rsid w:val="00133F15"/>
    <w:rsid w:val="00134233"/>
    <w:rsid w:val="001343D6"/>
    <w:rsid w:val="00134F0C"/>
    <w:rsid w:val="001358C0"/>
    <w:rsid w:val="00135F7B"/>
    <w:rsid w:val="00136899"/>
    <w:rsid w:val="001374D1"/>
    <w:rsid w:val="00137686"/>
    <w:rsid w:val="001400DE"/>
    <w:rsid w:val="001400E0"/>
    <w:rsid w:val="00141894"/>
    <w:rsid w:val="00142332"/>
    <w:rsid w:val="001426FB"/>
    <w:rsid w:val="00143BA8"/>
    <w:rsid w:val="00145DFE"/>
    <w:rsid w:val="001471D9"/>
    <w:rsid w:val="00147EDA"/>
    <w:rsid w:val="00150060"/>
    <w:rsid w:val="0015007C"/>
    <w:rsid w:val="001502E0"/>
    <w:rsid w:val="00152034"/>
    <w:rsid w:val="0015264B"/>
    <w:rsid w:val="00152918"/>
    <w:rsid w:val="0015360B"/>
    <w:rsid w:val="00153643"/>
    <w:rsid w:val="00153FF3"/>
    <w:rsid w:val="00154307"/>
    <w:rsid w:val="00155227"/>
    <w:rsid w:val="001566CF"/>
    <w:rsid w:val="00156AFE"/>
    <w:rsid w:val="00157F4D"/>
    <w:rsid w:val="001602A9"/>
    <w:rsid w:val="0016061F"/>
    <w:rsid w:val="00160740"/>
    <w:rsid w:val="001608DE"/>
    <w:rsid w:val="001619D5"/>
    <w:rsid w:val="00162D5F"/>
    <w:rsid w:val="00164767"/>
    <w:rsid w:val="0016542C"/>
    <w:rsid w:val="00167730"/>
    <w:rsid w:val="00167C39"/>
    <w:rsid w:val="00167F45"/>
    <w:rsid w:val="00170383"/>
    <w:rsid w:val="0017144F"/>
    <w:rsid w:val="00172267"/>
    <w:rsid w:val="00172C16"/>
    <w:rsid w:val="00172CAB"/>
    <w:rsid w:val="00172E4E"/>
    <w:rsid w:val="0017325E"/>
    <w:rsid w:val="00174026"/>
    <w:rsid w:val="001742B0"/>
    <w:rsid w:val="00174BE0"/>
    <w:rsid w:val="001759C6"/>
    <w:rsid w:val="001759F0"/>
    <w:rsid w:val="0017644E"/>
    <w:rsid w:val="00176D68"/>
    <w:rsid w:val="00177F06"/>
    <w:rsid w:val="0018062E"/>
    <w:rsid w:val="00181226"/>
    <w:rsid w:val="00181B2D"/>
    <w:rsid w:val="00182267"/>
    <w:rsid w:val="001828EC"/>
    <w:rsid w:val="0018345E"/>
    <w:rsid w:val="00183F1C"/>
    <w:rsid w:val="00184212"/>
    <w:rsid w:val="0018446E"/>
    <w:rsid w:val="00184ADC"/>
    <w:rsid w:val="00184FCC"/>
    <w:rsid w:val="00185EB5"/>
    <w:rsid w:val="00186871"/>
    <w:rsid w:val="00186B51"/>
    <w:rsid w:val="001908E8"/>
    <w:rsid w:val="00191F7C"/>
    <w:rsid w:val="00192AFE"/>
    <w:rsid w:val="00192CA1"/>
    <w:rsid w:val="001930F3"/>
    <w:rsid w:val="00193420"/>
    <w:rsid w:val="001934CE"/>
    <w:rsid w:val="00193530"/>
    <w:rsid w:val="001948BD"/>
    <w:rsid w:val="0019690A"/>
    <w:rsid w:val="00196D57"/>
    <w:rsid w:val="001970EC"/>
    <w:rsid w:val="001979AC"/>
    <w:rsid w:val="00197C86"/>
    <w:rsid w:val="001A0371"/>
    <w:rsid w:val="001A110C"/>
    <w:rsid w:val="001A15A6"/>
    <w:rsid w:val="001A23CB"/>
    <w:rsid w:val="001A367C"/>
    <w:rsid w:val="001A41F6"/>
    <w:rsid w:val="001A4CA1"/>
    <w:rsid w:val="001A5923"/>
    <w:rsid w:val="001A6102"/>
    <w:rsid w:val="001A616F"/>
    <w:rsid w:val="001A624D"/>
    <w:rsid w:val="001A655D"/>
    <w:rsid w:val="001A68EA"/>
    <w:rsid w:val="001B051F"/>
    <w:rsid w:val="001B125F"/>
    <w:rsid w:val="001B17EB"/>
    <w:rsid w:val="001B1A15"/>
    <w:rsid w:val="001B3F5A"/>
    <w:rsid w:val="001B4858"/>
    <w:rsid w:val="001B529D"/>
    <w:rsid w:val="001B733A"/>
    <w:rsid w:val="001B78EA"/>
    <w:rsid w:val="001B79C1"/>
    <w:rsid w:val="001C05FB"/>
    <w:rsid w:val="001C0DAD"/>
    <w:rsid w:val="001C1D67"/>
    <w:rsid w:val="001C38ED"/>
    <w:rsid w:val="001C3AC6"/>
    <w:rsid w:val="001C3AFB"/>
    <w:rsid w:val="001C405A"/>
    <w:rsid w:val="001C427E"/>
    <w:rsid w:val="001C4D72"/>
    <w:rsid w:val="001C58DE"/>
    <w:rsid w:val="001C6442"/>
    <w:rsid w:val="001C6660"/>
    <w:rsid w:val="001C6E29"/>
    <w:rsid w:val="001C7855"/>
    <w:rsid w:val="001C78A9"/>
    <w:rsid w:val="001C7BDB"/>
    <w:rsid w:val="001D00AC"/>
    <w:rsid w:val="001D053B"/>
    <w:rsid w:val="001D0837"/>
    <w:rsid w:val="001D096A"/>
    <w:rsid w:val="001D1ABF"/>
    <w:rsid w:val="001D25BA"/>
    <w:rsid w:val="001D44CA"/>
    <w:rsid w:val="001D4567"/>
    <w:rsid w:val="001D4E3C"/>
    <w:rsid w:val="001D513B"/>
    <w:rsid w:val="001D51B5"/>
    <w:rsid w:val="001D609E"/>
    <w:rsid w:val="001D6E51"/>
    <w:rsid w:val="001D74EF"/>
    <w:rsid w:val="001D75AE"/>
    <w:rsid w:val="001E0D6A"/>
    <w:rsid w:val="001E10EF"/>
    <w:rsid w:val="001E1FCD"/>
    <w:rsid w:val="001E2427"/>
    <w:rsid w:val="001E2D34"/>
    <w:rsid w:val="001E359D"/>
    <w:rsid w:val="001E3777"/>
    <w:rsid w:val="001E4EB8"/>
    <w:rsid w:val="001E6A6A"/>
    <w:rsid w:val="001E6E98"/>
    <w:rsid w:val="001E721A"/>
    <w:rsid w:val="001E75A5"/>
    <w:rsid w:val="001F11B7"/>
    <w:rsid w:val="001F1F2D"/>
    <w:rsid w:val="001F2712"/>
    <w:rsid w:val="001F300E"/>
    <w:rsid w:val="001F363B"/>
    <w:rsid w:val="001F375E"/>
    <w:rsid w:val="001F3BDB"/>
    <w:rsid w:val="001F3CFE"/>
    <w:rsid w:val="001F4F46"/>
    <w:rsid w:val="001F529C"/>
    <w:rsid w:val="001F56E4"/>
    <w:rsid w:val="001F5759"/>
    <w:rsid w:val="001F5D9B"/>
    <w:rsid w:val="001F633C"/>
    <w:rsid w:val="001F6F49"/>
    <w:rsid w:val="001F71E3"/>
    <w:rsid w:val="001F7B3E"/>
    <w:rsid w:val="0020041F"/>
    <w:rsid w:val="00200780"/>
    <w:rsid w:val="00200CD9"/>
    <w:rsid w:val="0020180C"/>
    <w:rsid w:val="00201CCA"/>
    <w:rsid w:val="00202603"/>
    <w:rsid w:val="00202B7A"/>
    <w:rsid w:val="00203208"/>
    <w:rsid w:val="002037FE"/>
    <w:rsid w:val="002041A1"/>
    <w:rsid w:val="0020472D"/>
    <w:rsid w:val="00204A58"/>
    <w:rsid w:val="00205D4D"/>
    <w:rsid w:val="00205D75"/>
    <w:rsid w:val="00206C18"/>
    <w:rsid w:val="00206D37"/>
    <w:rsid w:val="002072D7"/>
    <w:rsid w:val="002079EA"/>
    <w:rsid w:val="00207A00"/>
    <w:rsid w:val="00207A26"/>
    <w:rsid w:val="00207C89"/>
    <w:rsid w:val="00210278"/>
    <w:rsid w:val="002105AC"/>
    <w:rsid w:val="002110F2"/>
    <w:rsid w:val="0021122C"/>
    <w:rsid w:val="00211757"/>
    <w:rsid w:val="0021224F"/>
    <w:rsid w:val="00212507"/>
    <w:rsid w:val="002137D4"/>
    <w:rsid w:val="00214868"/>
    <w:rsid w:val="0021579D"/>
    <w:rsid w:val="00215805"/>
    <w:rsid w:val="0021692E"/>
    <w:rsid w:val="002171AD"/>
    <w:rsid w:val="002176E3"/>
    <w:rsid w:val="00217DEB"/>
    <w:rsid w:val="0022052B"/>
    <w:rsid w:val="002207DE"/>
    <w:rsid w:val="00220CA5"/>
    <w:rsid w:val="00221015"/>
    <w:rsid w:val="00221239"/>
    <w:rsid w:val="00221AD5"/>
    <w:rsid w:val="00221AD6"/>
    <w:rsid w:val="00222027"/>
    <w:rsid w:val="0022265B"/>
    <w:rsid w:val="00223AEC"/>
    <w:rsid w:val="00224323"/>
    <w:rsid w:val="00224890"/>
    <w:rsid w:val="00225392"/>
    <w:rsid w:val="002254D3"/>
    <w:rsid w:val="00226042"/>
    <w:rsid w:val="00226BB6"/>
    <w:rsid w:val="00226DF4"/>
    <w:rsid w:val="002274E3"/>
    <w:rsid w:val="00227A67"/>
    <w:rsid w:val="00227F62"/>
    <w:rsid w:val="002308D6"/>
    <w:rsid w:val="00230F11"/>
    <w:rsid w:val="00233402"/>
    <w:rsid w:val="0023350F"/>
    <w:rsid w:val="002342E9"/>
    <w:rsid w:val="0023535E"/>
    <w:rsid w:val="00236291"/>
    <w:rsid w:val="002366AE"/>
    <w:rsid w:val="00236BF0"/>
    <w:rsid w:val="00237402"/>
    <w:rsid w:val="0024189D"/>
    <w:rsid w:val="00242D05"/>
    <w:rsid w:val="00242EAA"/>
    <w:rsid w:val="00243193"/>
    <w:rsid w:val="0024443C"/>
    <w:rsid w:val="00244B49"/>
    <w:rsid w:val="00245967"/>
    <w:rsid w:val="00246A65"/>
    <w:rsid w:val="0024789E"/>
    <w:rsid w:val="00247EA9"/>
    <w:rsid w:val="00250871"/>
    <w:rsid w:val="00251317"/>
    <w:rsid w:val="0025156D"/>
    <w:rsid w:val="00251C8D"/>
    <w:rsid w:val="00251DC6"/>
    <w:rsid w:val="00252ECE"/>
    <w:rsid w:val="00253049"/>
    <w:rsid w:val="0025332A"/>
    <w:rsid w:val="0025510F"/>
    <w:rsid w:val="0025643A"/>
    <w:rsid w:val="00256845"/>
    <w:rsid w:val="0025748B"/>
    <w:rsid w:val="00260628"/>
    <w:rsid w:val="0026070F"/>
    <w:rsid w:val="002618EB"/>
    <w:rsid w:val="002623C3"/>
    <w:rsid w:val="00262F4D"/>
    <w:rsid w:val="00263A91"/>
    <w:rsid w:val="00263C1C"/>
    <w:rsid w:val="00263D9A"/>
    <w:rsid w:val="00264301"/>
    <w:rsid w:val="00264552"/>
    <w:rsid w:val="002649E5"/>
    <w:rsid w:val="00264C55"/>
    <w:rsid w:val="00265D78"/>
    <w:rsid w:val="00266254"/>
    <w:rsid w:val="0027001E"/>
    <w:rsid w:val="00270072"/>
    <w:rsid w:val="00272F37"/>
    <w:rsid w:val="002735AE"/>
    <w:rsid w:val="00273CF2"/>
    <w:rsid w:val="00274D5B"/>
    <w:rsid w:val="002754E2"/>
    <w:rsid w:val="00276510"/>
    <w:rsid w:val="00276C44"/>
    <w:rsid w:val="00277608"/>
    <w:rsid w:val="00277FBF"/>
    <w:rsid w:val="0028055E"/>
    <w:rsid w:val="00281CED"/>
    <w:rsid w:val="00281DCC"/>
    <w:rsid w:val="00281E98"/>
    <w:rsid w:val="00282021"/>
    <w:rsid w:val="0028240A"/>
    <w:rsid w:val="002835AB"/>
    <w:rsid w:val="00283601"/>
    <w:rsid w:val="00284177"/>
    <w:rsid w:val="00284385"/>
    <w:rsid w:val="002843C8"/>
    <w:rsid w:val="00284C34"/>
    <w:rsid w:val="002859F4"/>
    <w:rsid w:val="002863AC"/>
    <w:rsid w:val="002868A9"/>
    <w:rsid w:val="002879FD"/>
    <w:rsid w:val="00287C83"/>
    <w:rsid w:val="00290022"/>
    <w:rsid w:val="00290070"/>
    <w:rsid w:val="00290205"/>
    <w:rsid w:val="00291344"/>
    <w:rsid w:val="00293DE7"/>
    <w:rsid w:val="00293F82"/>
    <w:rsid w:val="00294081"/>
    <w:rsid w:val="0029449E"/>
    <w:rsid w:val="002958C4"/>
    <w:rsid w:val="00295C05"/>
    <w:rsid w:val="00295E2C"/>
    <w:rsid w:val="002A0BE2"/>
    <w:rsid w:val="002A229F"/>
    <w:rsid w:val="002A2B0E"/>
    <w:rsid w:val="002A2D0B"/>
    <w:rsid w:val="002A3255"/>
    <w:rsid w:val="002A52D3"/>
    <w:rsid w:val="002A5E70"/>
    <w:rsid w:val="002A72D6"/>
    <w:rsid w:val="002A796D"/>
    <w:rsid w:val="002B0420"/>
    <w:rsid w:val="002B049B"/>
    <w:rsid w:val="002B0CD9"/>
    <w:rsid w:val="002B0D71"/>
    <w:rsid w:val="002B1199"/>
    <w:rsid w:val="002B2607"/>
    <w:rsid w:val="002B290A"/>
    <w:rsid w:val="002B3140"/>
    <w:rsid w:val="002B3E23"/>
    <w:rsid w:val="002B5C66"/>
    <w:rsid w:val="002B734C"/>
    <w:rsid w:val="002B748E"/>
    <w:rsid w:val="002C0AC6"/>
    <w:rsid w:val="002C0CB6"/>
    <w:rsid w:val="002C0E66"/>
    <w:rsid w:val="002C1335"/>
    <w:rsid w:val="002C1A5A"/>
    <w:rsid w:val="002C2086"/>
    <w:rsid w:val="002C2441"/>
    <w:rsid w:val="002C2D08"/>
    <w:rsid w:val="002C30CC"/>
    <w:rsid w:val="002C3D07"/>
    <w:rsid w:val="002C3F91"/>
    <w:rsid w:val="002C482A"/>
    <w:rsid w:val="002C5829"/>
    <w:rsid w:val="002C6650"/>
    <w:rsid w:val="002C6982"/>
    <w:rsid w:val="002C6B17"/>
    <w:rsid w:val="002C78CE"/>
    <w:rsid w:val="002D0E2C"/>
    <w:rsid w:val="002D1067"/>
    <w:rsid w:val="002D10F6"/>
    <w:rsid w:val="002D1572"/>
    <w:rsid w:val="002D18F5"/>
    <w:rsid w:val="002D24B4"/>
    <w:rsid w:val="002D4FEE"/>
    <w:rsid w:val="002D5180"/>
    <w:rsid w:val="002D586E"/>
    <w:rsid w:val="002D58D9"/>
    <w:rsid w:val="002D5B66"/>
    <w:rsid w:val="002D6501"/>
    <w:rsid w:val="002E0111"/>
    <w:rsid w:val="002E0424"/>
    <w:rsid w:val="002E0EAE"/>
    <w:rsid w:val="002E1522"/>
    <w:rsid w:val="002E2A03"/>
    <w:rsid w:val="002E3CF1"/>
    <w:rsid w:val="002E4058"/>
    <w:rsid w:val="002E4AAE"/>
    <w:rsid w:val="002E4C25"/>
    <w:rsid w:val="002E50AC"/>
    <w:rsid w:val="002E5A1E"/>
    <w:rsid w:val="002E7E0D"/>
    <w:rsid w:val="002F019D"/>
    <w:rsid w:val="002F0805"/>
    <w:rsid w:val="002F141A"/>
    <w:rsid w:val="002F1A2D"/>
    <w:rsid w:val="002F1ECF"/>
    <w:rsid w:val="002F2807"/>
    <w:rsid w:val="002F2C07"/>
    <w:rsid w:val="002F3CD2"/>
    <w:rsid w:val="002F4AE3"/>
    <w:rsid w:val="002F4D29"/>
    <w:rsid w:val="002F53A7"/>
    <w:rsid w:val="002F54E2"/>
    <w:rsid w:val="002F5CAC"/>
    <w:rsid w:val="002F5D39"/>
    <w:rsid w:val="002F6599"/>
    <w:rsid w:val="002F69AC"/>
    <w:rsid w:val="00301A36"/>
    <w:rsid w:val="00301B6B"/>
    <w:rsid w:val="00302963"/>
    <w:rsid w:val="00302978"/>
    <w:rsid w:val="00302C72"/>
    <w:rsid w:val="00302E53"/>
    <w:rsid w:val="003039F1"/>
    <w:rsid w:val="00304030"/>
    <w:rsid w:val="00304663"/>
    <w:rsid w:val="0030516E"/>
    <w:rsid w:val="003064E1"/>
    <w:rsid w:val="0030695A"/>
    <w:rsid w:val="0030773F"/>
    <w:rsid w:val="00310927"/>
    <w:rsid w:val="0031093E"/>
    <w:rsid w:val="00310D66"/>
    <w:rsid w:val="00311710"/>
    <w:rsid w:val="00311C6F"/>
    <w:rsid w:val="00313143"/>
    <w:rsid w:val="00313719"/>
    <w:rsid w:val="00316FE1"/>
    <w:rsid w:val="003175AC"/>
    <w:rsid w:val="00320254"/>
    <w:rsid w:val="003236C8"/>
    <w:rsid w:val="003237FE"/>
    <w:rsid w:val="00323D2B"/>
    <w:rsid w:val="00324121"/>
    <w:rsid w:val="00324435"/>
    <w:rsid w:val="0032498E"/>
    <w:rsid w:val="00324E32"/>
    <w:rsid w:val="00324E72"/>
    <w:rsid w:val="003255B4"/>
    <w:rsid w:val="003259E2"/>
    <w:rsid w:val="00325D31"/>
    <w:rsid w:val="00326049"/>
    <w:rsid w:val="00326052"/>
    <w:rsid w:val="00326456"/>
    <w:rsid w:val="00326944"/>
    <w:rsid w:val="00327048"/>
    <w:rsid w:val="003307F1"/>
    <w:rsid w:val="0033157F"/>
    <w:rsid w:val="00331918"/>
    <w:rsid w:val="0033192B"/>
    <w:rsid w:val="003325D4"/>
    <w:rsid w:val="00332D44"/>
    <w:rsid w:val="00332F9A"/>
    <w:rsid w:val="00333886"/>
    <w:rsid w:val="00334081"/>
    <w:rsid w:val="0033437B"/>
    <w:rsid w:val="003349E0"/>
    <w:rsid w:val="00337003"/>
    <w:rsid w:val="0033709A"/>
    <w:rsid w:val="003374EE"/>
    <w:rsid w:val="00337899"/>
    <w:rsid w:val="00340CCF"/>
    <w:rsid w:val="00340D10"/>
    <w:rsid w:val="0034240C"/>
    <w:rsid w:val="00344575"/>
    <w:rsid w:val="00344E97"/>
    <w:rsid w:val="003474D0"/>
    <w:rsid w:val="003478A1"/>
    <w:rsid w:val="00347A38"/>
    <w:rsid w:val="00350249"/>
    <w:rsid w:val="00350748"/>
    <w:rsid w:val="003507FA"/>
    <w:rsid w:val="00350E4A"/>
    <w:rsid w:val="0035110C"/>
    <w:rsid w:val="003538AC"/>
    <w:rsid w:val="0035396C"/>
    <w:rsid w:val="00354F80"/>
    <w:rsid w:val="00355E18"/>
    <w:rsid w:val="0035634B"/>
    <w:rsid w:val="003574F6"/>
    <w:rsid w:val="00360071"/>
    <w:rsid w:val="003603BD"/>
    <w:rsid w:val="00360629"/>
    <w:rsid w:val="00360F48"/>
    <w:rsid w:val="003611DF"/>
    <w:rsid w:val="00361A6B"/>
    <w:rsid w:val="00362899"/>
    <w:rsid w:val="003629DB"/>
    <w:rsid w:val="00362C88"/>
    <w:rsid w:val="00363350"/>
    <w:rsid w:val="0036348F"/>
    <w:rsid w:val="00364720"/>
    <w:rsid w:val="00366E2F"/>
    <w:rsid w:val="00366E6B"/>
    <w:rsid w:val="0037082D"/>
    <w:rsid w:val="00371509"/>
    <w:rsid w:val="00371ADC"/>
    <w:rsid w:val="00371D30"/>
    <w:rsid w:val="0037304A"/>
    <w:rsid w:val="00373C0E"/>
    <w:rsid w:val="00373E3E"/>
    <w:rsid w:val="00374115"/>
    <w:rsid w:val="0037418B"/>
    <w:rsid w:val="00374564"/>
    <w:rsid w:val="00374758"/>
    <w:rsid w:val="003759DA"/>
    <w:rsid w:val="00376ACB"/>
    <w:rsid w:val="00376D2D"/>
    <w:rsid w:val="00377015"/>
    <w:rsid w:val="00377C59"/>
    <w:rsid w:val="00377ECD"/>
    <w:rsid w:val="003801F3"/>
    <w:rsid w:val="00380921"/>
    <w:rsid w:val="00380997"/>
    <w:rsid w:val="00380AE0"/>
    <w:rsid w:val="00380CE6"/>
    <w:rsid w:val="00381C8A"/>
    <w:rsid w:val="00381F71"/>
    <w:rsid w:val="00382110"/>
    <w:rsid w:val="0038280A"/>
    <w:rsid w:val="00382814"/>
    <w:rsid w:val="00382B13"/>
    <w:rsid w:val="00382B69"/>
    <w:rsid w:val="00383202"/>
    <w:rsid w:val="003837B3"/>
    <w:rsid w:val="00383A8E"/>
    <w:rsid w:val="00383B83"/>
    <w:rsid w:val="003847AF"/>
    <w:rsid w:val="003856BD"/>
    <w:rsid w:val="003859A3"/>
    <w:rsid w:val="00385EB3"/>
    <w:rsid w:val="003874CC"/>
    <w:rsid w:val="00387863"/>
    <w:rsid w:val="00391DDC"/>
    <w:rsid w:val="00392991"/>
    <w:rsid w:val="00392FE9"/>
    <w:rsid w:val="0039321D"/>
    <w:rsid w:val="003944D6"/>
    <w:rsid w:val="00394771"/>
    <w:rsid w:val="003955F8"/>
    <w:rsid w:val="00396957"/>
    <w:rsid w:val="00396BA9"/>
    <w:rsid w:val="00396C1F"/>
    <w:rsid w:val="003A134B"/>
    <w:rsid w:val="003A1C71"/>
    <w:rsid w:val="003A1CBB"/>
    <w:rsid w:val="003A1D86"/>
    <w:rsid w:val="003A245D"/>
    <w:rsid w:val="003A269A"/>
    <w:rsid w:val="003A2A3C"/>
    <w:rsid w:val="003A2B04"/>
    <w:rsid w:val="003A2DD0"/>
    <w:rsid w:val="003A3641"/>
    <w:rsid w:val="003A3E89"/>
    <w:rsid w:val="003A4C59"/>
    <w:rsid w:val="003A4E96"/>
    <w:rsid w:val="003A4F94"/>
    <w:rsid w:val="003A5065"/>
    <w:rsid w:val="003A5242"/>
    <w:rsid w:val="003A5503"/>
    <w:rsid w:val="003A59CF"/>
    <w:rsid w:val="003A69BF"/>
    <w:rsid w:val="003A6A4E"/>
    <w:rsid w:val="003A7CED"/>
    <w:rsid w:val="003B078A"/>
    <w:rsid w:val="003B2101"/>
    <w:rsid w:val="003B2713"/>
    <w:rsid w:val="003B3F79"/>
    <w:rsid w:val="003B4B36"/>
    <w:rsid w:val="003B4DC7"/>
    <w:rsid w:val="003B644D"/>
    <w:rsid w:val="003B6D90"/>
    <w:rsid w:val="003B7D7A"/>
    <w:rsid w:val="003C0355"/>
    <w:rsid w:val="003C263E"/>
    <w:rsid w:val="003C319A"/>
    <w:rsid w:val="003C4E80"/>
    <w:rsid w:val="003C50B0"/>
    <w:rsid w:val="003C644C"/>
    <w:rsid w:val="003C7ED0"/>
    <w:rsid w:val="003D0C7D"/>
    <w:rsid w:val="003D1A45"/>
    <w:rsid w:val="003D4231"/>
    <w:rsid w:val="003D44DA"/>
    <w:rsid w:val="003D4CF1"/>
    <w:rsid w:val="003D6058"/>
    <w:rsid w:val="003D634C"/>
    <w:rsid w:val="003D6B03"/>
    <w:rsid w:val="003E036C"/>
    <w:rsid w:val="003E0D7A"/>
    <w:rsid w:val="003E1740"/>
    <w:rsid w:val="003E19E5"/>
    <w:rsid w:val="003E25BF"/>
    <w:rsid w:val="003E2E31"/>
    <w:rsid w:val="003E32E5"/>
    <w:rsid w:val="003E6399"/>
    <w:rsid w:val="003E75F3"/>
    <w:rsid w:val="003E782D"/>
    <w:rsid w:val="003F080B"/>
    <w:rsid w:val="003F0AF6"/>
    <w:rsid w:val="003F0DF8"/>
    <w:rsid w:val="003F2C3F"/>
    <w:rsid w:val="003F3172"/>
    <w:rsid w:val="003F3C72"/>
    <w:rsid w:val="003F40B1"/>
    <w:rsid w:val="003F4515"/>
    <w:rsid w:val="003F546D"/>
    <w:rsid w:val="003F6BEA"/>
    <w:rsid w:val="003F6CAB"/>
    <w:rsid w:val="003F6D39"/>
    <w:rsid w:val="003F7B3F"/>
    <w:rsid w:val="003F7E53"/>
    <w:rsid w:val="004002FE"/>
    <w:rsid w:val="00400423"/>
    <w:rsid w:val="00400642"/>
    <w:rsid w:val="00400AA3"/>
    <w:rsid w:val="00400CC6"/>
    <w:rsid w:val="0040119C"/>
    <w:rsid w:val="0040134A"/>
    <w:rsid w:val="00401802"/>
    <w:rsid w:val="00401D91"/>
    <w:rsid w:val="00402180"/>
    <w:rsid w:val="00402F5A"/>
    <w:rsid w:val="00403213"/>
    <w:rsid w:val="00403422"/>
    <w:rsid w:val="00403932"/>
    <w:rsid w:val="00404468"/>
    <w:rsid w:val="00404B73"/>
    <w:rsid w:val="00404D9A"/>
    <w:rsid w:val="0040529E"/>
    <w:rsid w:val="00405FEB"/>
    <w:rsid w:val="004076EA"/>
    <w:rsid w:val="0040786B"/>
    <w:rsid w:val="004106A1"/>
    <w:rsid w:val="004116DC"/>
    <w:rsid w:val="00413A31"/>
    <w:rsid w:val="0041438C"/>
    <w:rsid w:val="0041580C"/>
    <w:rsid w:val="00415F0E"/>
    <w:rsid w:val="00416AA1"/>
    <w:rsid w:val="00416F80"/>
    <w:rsid w:val="004201E7"/>
    <w:rsid w:val="00420281"/>
    <w:rsid w:val="004205A1"/>
    <w:rsid w:val="00421D50"/>
    <w:rsid w:val="00421DEC"/>
    <w:rsid w:val="00421F5C"/>
    <w:rsid w:val="00424732"/>
    <w:rsid w:val="00424810"/>
    <w:rsid w:val="00425259"/>
    <w:rsid w:val="004254F1"/>
    <w:rsid w:val="004264EA"/>
    <w:rsid w:val="00426AD1"/>
    <w:rsid w:val="004277FD"/>
    <w:rsid w:val="00430955"/>
    <w:rsid w:val="00431F50"/>
    <w:rsid w:val="0043287B"/>
    <w:rsid w:val="00432DF4"/>
    <w:rsid w:val="00433669"/>
    <w:rsid w:val="0043519E"/>
    <w:rsid w:val="004357C3"/>
    <w:rsid w:val="00435CE1"/>
    <w:rsid w:val="00435EDA"/>
    <w:rsid w:val="00436268"/>
    <w:rsid w:val="00436E52"/>
    <w:rsid w:val="00437AC8"/>
    <w:rsid w:val="00437B30"/>
    <w:rsid w:val="004402C1"/>
    <w:rsid w:val="00440892"/>
    <w:rsid w:val="00440B98"/>
    <w:rsid w:val="00440F0C"/>
    <w:rsid w:val="00441ABC"/>
    <w:rsid w:val="00442E42"/>
    <w:rsid w:val="0044341A"/>
    <w:rsid w:val="00443B85"/>
    <w:rsid w:val="00443B93"/>
    <w:rsid w:val="004441D2"/>
    <w:rsid w:val="00444DC7"/>
    <w:rsid w:val="00445095"/>
    <w:rsid w:val="00445427"/>
    <w:rsid w:val="004455AD"/>
    <w:rsid w:val="004464F2"/>
    <w:rsid w:val="00447FFC"/>
    <w:rsid w:val="00450900"/>
    <w:rsid w:val="0045106A"/>
    <w:rsid w:val="00451F4E"/>
    <w:rsid w:val="004525FA"/>
    <w:rsid w:val="0045282A"/>
    <w:rsid w:val="00453D1D"/>
    <w:rsid w:val="004547DC"/>
    <w:rsid w:val="004556E0"/>
    <w:rsid w:val="00455AF0"/>
    <w:rsid w:val="00455C1B"/>
    <w:rsid w:val="00456D21"/>
    <w:rsid w:val="00457160"/>
    <w:rsid w:val="004604AB"/>
    <w:rsid w:val="004606B7"/>
    <w:rsid w:val="00461700"/>
    <w:rsid w:val="00461FCD"/>
    <w:rsid w:val="00462943"/>
    <w:rsid w:val="00462A8C"/>
    <w:rsid w:val="00462B40"/>
    <w:rsid w:val="0046351C"/>
    <w:rsid w:val="00463936"/>
    <w:rsid w:val="00463FF7"/>
    <w:rsid w:val="004644D1"/>
    <w:rsid w:val="00464D56"/>
    <w:rsid w:val="00465EF8"/>
    <w:rsid w:val="00466E3E"/>
    <w:rsid w:val="004670EF"/>
    <w:rsid w:val="00467454"/>
    <w:rsid w:val="00470331"/>
    <w:rsid w:val="004725CC"/>
    <w:rsid w:val="00474409"/>
    <w:rsid w:val="004745AD"/>
    <w:rsid w:val="004747CD"/>
    <w:rsid w:val="0047480F"/>
    <w:rsid w:val="004760F6"/>
    <w:rsid w:val="0047611E"/>
    <w:rsid w:val="00476BA3"/>
    <w:rsid w:val="00476DEB"/>
    <w:rsid w:val="004770B9"/>
    <w:rsid w:val="0047799E"/>
    <w:rsid w:val="0048191B"/>
    <w:rsid w:val="00482227"/>
    <w:rsid w:val="004829AD"/>
    <w:rsid w:val="00483063"/>
    <w:rsid w:val="004832F4"/>
    <w:rsid w:val="0048365D"/>
    <w:rsid w:val="00483977"/>
    <w:rsid w:val="00483CB6"/>
    <w:rsid w:val="00485170"/>
    <w:rsid w:val="004856A5"/>
    <w:rsid w:val="004858AA"/>
    <w:rsid w:val="0048597F"/>
    <w:rsid w:val="00485E70"/>
    <w:rsid w:val="0048618A"/>
    <w:rsid w:val="00486ACB"/>
    <w:rsid w:val="00486AF2"/>
    <w:rsid w:val="00486E28"/>
    <w:rsid w:val="00490837"/>
    <w:rsid w:val="00492B6C"/>
    <w:rsid w:val="004931A4"/>
    <w:rsid w:val="00494B96"/>
    <w:rsid w:val="00494E9C"/>
    <w:rsid w:val="00495DBA"/>
    <w:rsid w:val="00496E8B"/>
    <w:rsid w:val="004A0069"/>
    <w:rsid w:val="004A16A4"/>
    <w:rsid w:val="004A1F5C"/>
    <w:rsid w:val="004A27DD"/>
    <w:rsid w:val="004A3EF3"/>
    <w:rsid w:val="004A4FBB"/>
    <w:rsid w:val="004A5412"/>
    <w:rsid w:val="004A5AD4"/>
    <w:rsid w:val="004A5B16"/>
    <w:rsid w:val="004A5CD3"/>
    <w:rsid w:val="004A729F"/>
    <w:rsid w:val="004B086F"/>
    <w:rsid w:val="004B148D"/>
    <w:rsid w:val="004B1A1F"/>
    <w:rsid w:val="004B1AFE"/>
    <w:rsid w:val="004B2469"/>
    <w:rsid w:val="004B2751"/>
    <w:rsid w:val="004B39D6"/>
    <w:rsid w:val="004B39F1"/>
    <w:rsid w:val="004B3CD9"/>
    <w:rsid w:val="004B59C9"/>
    <w:rsid w:val="004B5CE0"/>
    <w:rsid w:val="004B5F70"/>
    <w:rsid w:val="004B6C0C"/>
    <w:rsid w:val="004B762E"/>
    <w:rsid w:val="004B7E10"/>
    <w:rsid w:val="004C0202"/>
    <w:rsid w:val="004C1B7A"/>
    <w:rsid w:val="004C34E6"/>
    <w:rsid w:val="004C38F2"/>
    <w:rsid w:val="004C54FC"/>
    <w:rsid w:val="004C567B"/>
    <w:rsid w:val="004C57D5"/>
    <w:rsid w:val="004C6499"/>
    <w:rsid w:val="004C7246"/>
    <w:rsid w:val="004C73ED"/>
    <w:rsid w:val="004C76EF"/>
    <w:rsid w:val="004C7BB5"/>
    <w:rsid w:val="004D1D16"/>
    <w:rsid w:val="004D269E"/>
    <w:rsid w:val="004D29EB"/>
    <w:rsid w:val="004D2C35"/>
    <w:rsid w:val="004D4346"/>
    <w:rsid w:val="004D5574"/>
    <w:rsid w:val="004D58D1"/>
    <w:rsid w:val="004D5DAC"/>
    <w:rsid w:val="004D5F90"/>
    <w:rsid w:val="004D6B4B"/>
    <w:rsid w:val="004D7506"/>
    <w:rsid w:val="004E00DF"/>
    <w:rsid w:val="004E0D35"/>
    <w:rsid w:val="004E1AAB"/>
    <w:rsid w:val="004E2514"/>
    <w:rsid w:val="004E300E"/>
    <w:rsid w:val="004E3609"/>
    <w:rsid w:val="004E3767"/>
    <w:rsid w:val="004E3A9F"/>
    <w:rsid w:val="004E3D44"/>
    <w:rsid w:val="004E441A"/>
    <w:rsid w:val="004E55A9"/>
    <w:rsid w:val="004E57B6"/>
    <w:rsid w:val="004E5C1C"/>
    <w:rsid w:val="004E6C63"/>
    <w:rsid w:val="004F083F"/>
    <w:rsid w:val="004F0B77"/>
    <w:rsid w:val="004F12D5"/>
    <w:rsid w:val="004F1AC0"/>
    <w:rsid w:val="004F21E0"/>
    <w:rsid w:val="004F262C"/>
    <w:rsid w:val="004F3325"/>
    <w:rsid w:val="004F3796"/>
    <w:rsid w:val="004F467C"/>
    <w:rsid w:val="004F4795"/>
    <w:rsid w:val="004F4F64"/>
    <w:rsid w:val="004F53C6"/>
    <w:rsid w:val="004F5557"/>
    <w:rsid w:val="004F69AE"/>
    <w:rsid w:val="004F6BE0"/>
    <w:rsid w:val="004F6CA9"/>
    <w:rsid w:val="004F6CE7"/>
    <w:rsid w:val="004F7F2A"/>
    <w:rsid w:val="0050000D"/>
    <w:rsid w:val="005000E5"/>
    <w:rsid w:val="005008AA"/>
    <w:rsid w:val="00500CAE"/>
    <w:rsid w:val="005018CF"/>
    <w:rsid w:val="0050229F"/>
    <w:rsid w:val="00503310"/>
    <w:rsid w:val="005034C3"/>
    <w:rsid w:val="005039E4"/>
    <w:rsid w:val="0050425C"/>
    <w:rsid w:val="00504599"/>
    <w:rsid w:val="0050583E"/>
    <w:rsid w:val="00505BAA"/>
    <w:rsid w:val="00505DC7"/>
    <w:rsid w:val="00506326"/>
    <w:rsid w:val="005067A1"/>
    <w:rsid w:val="0051199F"/>
    <w:rsid w:val="005123DF"/>
    <w:rsid w:val="0051241F"/>
    <w:rsid w:val="005129AF"/>
    <w:rsid w:val="00512E1E"/>
    <w:rsid w:val="005130F0"/>
    <w:rsid w:val="00513523"/>
    <w:rsid w:val="00514C0F"/>
    <w:rsid w:val="00514E79"/>
    <w:rsid w:val="005157A1"/>
    <w:rsid w:val="005165C6"/>
    <w:rsid w:val="00517426"/>
    <w:rsid w:val="00517691"/>
    <w:rsid w:val="00517B73"/>
    <w:rsid w:val="00520125"/>
    <w:rsid w:val="00521263"/>
    <w:rsid w:val="00521606"/>
    <w:rsid w:val="00521A13"/>
    <w:rsid w:val="005226DB"/>
    <w:rsid w:val="00522912"/>
    <w:rsid w:val="00522986"/>
    <w:rsid w:val="005229C1"/>
    <w:rsid w:val="00522D88"/>
    <w:rsid w:val="00523195"/>
    <w:rsid w:val="00524025"/>
    <w:rsid w:val="00524813"/>
    <w:rsid w:val="00524B32"/>
    <w:rsid w:val="00527959"/>
    <w:rsid w:val="00531F71"/>
    <w:rsid w:val="00532968"/>
    <w:rsid w:val="00532EC5"/>
    <w:rsid w:val="00532EE4"/>
    <w:rsid w:val="005338BD"/>
    <w:rsid w:val="00533D07"/>
    <w:rsid w:val="00533FC6"/>
    <w:rsid w:val="005343B8"/>
    <w:rsid w:val="005349F5"/>
    <w:rsid w:val="00534A05"/>
    <w:rsid w:val="00536761"/>
    <w:rsid w:val="005370CC"/>
    <w:rsid w:val="00537208"/>
    <w:rsid w:val="00537F97"/>
    <w:rsid w:val="005401DA"/>
    <w:rsid w:val="00540C2C"/>
    <w:rsid w:val="00540F8C"/>
    <w:rsid w:val="0054107F"/>
    <w:rsid w:val="00541971"/>
    <w:rsid w:val="00541DB1"/>
    <w:rsid w:val="00541DE0"/>
    <w:rsid w:val="00542153"/>
    <w:rsid w:val="005422CF"/>
    <w:rsid w:val="0054245A"/>
    <w:rsid w:val="005428A5"/>
    <w:rsid w:val="00543B01"/>
    <w:rsid w:val="005459C5"/>
    <w:rsid w:val="00547674"/>
    <w:rsid w:val="005500F4"/>
    <w:rsid w:val="0055050F"/>
    <w:rsid w:val="00550645"/>
    <w:rsid w:val="0055128A"/>
    <w:rsid w:val="005518D4"/>
    <w:rsid w:val="005521EF"/>
    <w:rsid w:val="00552740"/>
    <w:rsid w:val="00552C9B"/>
    <w:rsid w:val="005534C5"/>
    <w:rsid w:val="0055450A"/>
    <w:rsid w:val="0055450F"/>
    <w:rsid w:val="00554813"/>
    <w:rsid w:val="00554B46"/>
    <w:rsid w:val="005561F8"/>
    <w:rsid w:val="00556629"/>
    <w:rsid w:val="00560E86"/>
    <w:rsid w:val="00560EF1"/>
    <w:rsid w:val="00561057"/>
    <w:rsid w:val="00561A30"/>
    <w:rsid w:val="00561DF4"/>
    <w:rsid w:val="00562A82"/>
    <w:rsid w:val="00562AA3"/>
    <w:rsid w:val="005643E5"/>
    <w:rsid w:val="00564575"/>
    <w:rsid w:val="00564998"/>
    <w:rsid w:val="00564BF7"/>
    <w:rsid w:val="005676CD"/>
    <w:rsid w:val="0057204A"/>
    <w:rsid w:val="0057255D"/>
    <w:rsid w:val="00572E4D"/>
    <w:rsid w:val="00573B76"/>
    <w:rsid w:val="0057538E"/>
    <w:rsid w:val="00575F0F"/>
    <w:rsid w:val="005767C4"/>
    <w:rsid w:val="0057736A"/>
    <w:rsid w:val="00577F0E"/>
    <w:rsid w:val="0058167E"/>
    <w:rsid w:val="00581D93"/>
    <w:rsid w:val="00583163"/>
    <w:rsid w:val="0058422C"/>
    <w:rsid w:val="00584518"/>
    <w:rsid w:val="00584A2A"/>
    <w:rsid w:val="00584E92"/>
    <w:rsid w:val="005851B8"/>
    <w:rsid w:val="005859AE"/>
    <w:rsid w:val="00585B90"/>
    <w:rsid w:val="005861AD"/>
    <w:rsid w:val="005863F9"/>
    <w:rsid w:val="005865A5"/>
    <w:rsid w:val="00586CB6"/>
    <w:rsid w:val="00586E30"/>
    <w:rsid w:val="005879E5"/>
    <w:rsid w:val="005903C4"/>
    <w:rsid w:val="00593351"/>
    <w:rsid w:val="00595401"/>
    <w:rsid w:val="00595D81"/>
    <w:rsid w:val="00595F3C"/>
    <w:rsid w:val="005A0496"/>
    <w:rsid w:val="005A1331"/>
    <w:rsid w:val="005A1BB2"/>
    <w:rsid w:val="005A2199"/>
    <w:rsid w:val="005A357D"/>
    <w:rsid w:val="005A3898"/>
    <w:rsid w:val="005A4B18"/>
    <w:rsid w:val="005A4E9B"/>
    <w:rsid w:val="005A4F6D"/>
    <w:rsid w:val="005A5141"/>
    <w:rsid w:val="005A51FA"/>
    <w:rsid w:val="005A520C"/>
    <w:rsid w:val="005A5232"/>
    <w:rsid w:val="005A5498"/>
    <w:rsid w:val="005A55AA"/>
    <w:rsid w:val="005A6E6A"/>
    <w:rsid w:val="005A7898"/>
    <w:rsid w:val="005A7B97"/>
    <w:rsid w:val="005B12EA"/>
    <w:rsid w:val="005B1668"/>
    <w:rsid w:val="005B17A3"/>
    <w:rsid w:val="005B19F1"/>
    <w:rsid w:val="005B1DC3"/>
    <w:rsid w:val="005B2032"/>
    <w:rsid w:val="005B338E"/>
    <w:rsid w:val="005B3619"/>
    <w:rsid w:val="005B4059"/>
    <w:rsid w:val="005B5867"/>
    <w:rsid w:val="005C01C1"/>
    <w:rsid w:val="005C0C43"/>
    <w:rsid w:val="005C1272"/>
    <w:rsid w:val="005C164B"/>
    <w:rsid w:val="005C18C5"/>
    <w:rsid w:val="005C1D32"/>
    <w:rsid w:val="005C2224"/>
    <w:rsid w:val="005C3264"/>
    <w:rsid w:val="005C3471"/>
    <w:rsid w:val="005C3C5E"/>
    <w:rsid w:val="005C3CAE"/>
    <w:rsid w:val="005C3F44"/>
    <w:rsid w:val="005C4C8A"/>
    <w:rsid w:val="005C6E71"/>
    <w:rsid w:val="005D0398"/>
    <w:rsid w:val="005D0499"/>
    <w:rsid w:val="005D06F3"/>
    <w:rsid w:val="005D140F"/>
    <w:rsid w:val="005D1F72"/>
    <w:rsid w:val="005D3440"/>
    <w:rsid w:val="005D372E"/>
    <w:rsid w:val="005D3E2C"/>
    <w:rsid w:val="005D4441"/>
    <w:rsid w:val="005D44A1"/>
    <w:rsid w:val="005D4712"/>
    <w:rsid w:val="005D484D"/>
    <w:rsid w:val="005E03EF"/>
    <w:rsid w:val="005E0BC3"/>
    <w:rsid w:val="005E20E9"/>
    <w:rsid w:val="005E2968"/>
    <w:rsid w:val="005E298C"/>
    <w:rsid w:val="005E2AEA"/>
    <w:rsid w:val="005E373A"/>
    <w:rsid w:val="005E3C71"/>
    <w:rsid w:val="005E4A12"/>
    <w:rsid w:val="005E5343"/>
    <w:rsid w:val="005E599F"/>
    <w:rsid w:val="005E5ACF"/>
    <w:rsid w:val="005E604A"/>
    <w:rsid w:val="005F1F5A"/>
    <w:rsid w:val="005F23CA"/>
    <w:rsid w:val="005F2411"/>
    <w:rsid w:val="005F2576"/>
    <w:rsid w:val="005F29AB"/>
    <w:rsid w:val="005F2AAB"/>
    <w:rsid w:val="005F36A9"/>
    <w:rsid w:val="005F44A6"/>
    <w:rsid w:val="005F4DFD"/>
    <w:rsid w:val="005F5318"/>
    <w:rsid w:val="005F6230"/>
    <w:rsid w:val="005F65F5"/>
    <w:rsid w:val="005F6799"/>
    <w:rsid w:val="005F7245"/>
    <w:rsid w:val="005F7751"/>
    <w:rsid w:val="005F7D55"/>
    <w:rsid w:val="00600063"/>
    <w:rsid w:val="006009ED"/>
    <w:rsid w:val="00601C21"/>
    <w:rsid w:val="00601D41"/>
    <w:rsid w:val="006024D2"/>
    <w:rsid w:val="00602A7C"/>
    <w:rsid w:val="006039E8"/>
    <w:rsid w:val="00604669"/>
    <w:rsid w:val="00605AD3"/>
    <w:rsid w:val="006063AD"/>
    <w:rsid w:val="0060768D"/>
    <w:rsid w:val="00607ED3"/>
    <w:rsid w:val="0061067C"/>
    <w:rsid w:val="00610A8D"/>
    <w:rsid w:val="00610B6B"/>
    <w:rsid w:val="00612607"/>
    <w:rsid w:val="0061382E"/>
    <w:rsid w:val="006139D4"/>
    <w:rsid w:val="00613B2C"/>
    <w:rsid w:val="0061428A"/>
    <w:rsid w:val="00615216"/>
    <w:rsid w:val="0061602A"/>
    <w:rsid w:val="00616B84"/>
    <w:rsid w:val="00617379"/>
    <w:rsid w:val="00620757"/>
    <w:rsid w:val="00622CF8"/>
    <w:rsid w:val="006234BC"/>
    <w:rsid w:val="00623FAD"/>
    <w:rsid w:val="00624726"/>
    <w:rsid w:val="006247D6"/>
    <w:rsid w:val="00624886"/>
    <w:rsid w:val="006256B2"/>
    <w:rsid w:val="00625F90"/>
    <w:rsid w:val="00626025"/>
    <w:rsid w:val="006264AC"/>
    <w:rsid w:val="0062676A"/>
    <w:rsid w:val="00626B96"/>
    <w:rsid w:val="00626DE5"/>
    <w:rsid w:val="0062701E"/>
    <w:rsid w:val="006270B0"/>
    <w:rsid w:val="00627209"/>
    <w:rsid w:val="006305AE"/>
    <w:rsid w:val="006305BC"/>
    <w:rsid w:val="00630A7B"/>
    <w:rsid w:val="00630B9B"/>
    <w:rsid w:val="006315F5"/>
    <w:rsid w:val="006322E5"/>
    <w:rsid w:val="00633208"/>
    <w:rsid w:val="00633C1F"/>
    <w:rsid w:val="00634314"/>
    <w:rsid w:val="006351D6"/>
    <w:rsid w:val="006353FC"/>
    <w:rsid w:val="006369AD"/>
    <w:rsid w:val="00636D12"/>
    <w:rsid w:val="00637809"/>
    <w:rsid w:val="00641B42"/>
    <w:rsid w:val="00642BF1"/>
    <w:rsid w:val="006430F2"/>
    <w:rsid w:val="00643CBA"/>
    <w:rsid w:val="00643EE6"/>
    <w:rsid w:val="00643EF0"/>
    <w:rsid w:val="00644547"/>
    <w:rsid w:val="006449BF"/>
    <w:rsid w:val="006451C9"/>
    <w:rsid w:val="00645472"/>
    <w:rsid w:val="006465AE"/>
    <w:rsid w:val="00646CAF"/>
    <w:rsid w:val="00646D3E"/>
    <w:rsid w:val="00646F84"/>
    <w:rsid w:val="00646FC3"/>
    <w:rsid w:val="006473C4"/>
    <w:rsid w:val="00647532"/>
    <w:rsid w:val="00647BA2"/>
    <w:rsid w:val="00647D0D"/>
    <w:rsid w:val="00651880"/>
    <w:rsid w:val="00653539"/>
    <w:rsid w:val="00653989"/>
    <w:rsid w:val="006544B8"/>
    <w:rsid w:val="00655BA3"/>
    <w:rsid w:val="00655BF9"/>
    <w:rsid w:val="00656D0B"/>
    <w:rsid w:val="0066060E"/>
    <w:rsid w:val="00660632"/>
    <w:rsid w:val="00660D1E"/>
    <w:rsid w:val="00660D68"/>
    <w:rsid w:val="0066104A"/>
    <w:rsid w:val="00661A72"/>
    <w:rsid w:val="00661FD0"/>
    <w:rsid w:val="00662349"/>
    <w:rsid w:val="006635A9"/>
    <w:rsid w:val="00663F26"/>
    <w:rsid w:val="00664780"/>
    <w:rsid w:val="00666250"/>
    <w:rsid w:val="0066693F"/>
    <w:rsid w:val="006705D4"/>
    <w:rsid w:val="0067095A"/>
    <w:rsid w:val="00671237"/>
    <w:rsid w:val="00671FF6"/>
    <w:rsid w:val="00672131"/>
    <w:rsid w:val="00674043"/>
    <w:rsid w:val="00674846"/>
    <w:rsid w:val="006751B4"/>
    <w:rsid w:val="00675E31"/>
    <w:rsid w:val="006766FB"/>
    <w:rsid w:val="00677351"/>
    <w:rsid w:val="0067787F"/>
    <w:rsid w:val="00680295"/>
    <w:rsid w:val="006804EF"/>
    <w:rsid w:val="00681317"/>
    <w:rsid w:val="00681626"/>
    <w:rsid w:val="00682711"/>
    <w:rsid w:val="00682FAC"/>
    <w:rsid w:val="006840DC"/>
    <w:rsid w:val="00684535"/>
    <w:rsid w:val="006845F9"/>
    <w:rsid w:val="00685188"/>
    <w:rsid w:val="00685283"/>
    <w:rsid w:val="006853D1"/>
    <w:rsid w:val="0068685E"/>
    <w:rsid w:val="00687181"/>
    <w:rsid w:val="00687699"/>
    <w:rsid w:val="0068798B"/>
    <w:rsid w:val="00687AE7"/>
    <w:rsid w:val="00690658"/>
    <w:rsid w:val="00690E6F"/>
    <w:rsid w:val="00690EDA"/>
    <w:rsid w:val="006912F2"/>
    <w:rsid w:val="0069146A"/>
    <w:rsid w:val="00691C6C"/>
    <w:rsid w:val="0069241B"/>
    <w:rsid w:val="00693374"/>
    <w:rsid w:val="00693B64"/>
    <w:rsid w:val="00694C9D"/>
    <w:rsid w:val="00695992"/>
    <w:rsid w:val="00697056"/>
    <w:rsid w:val="006972FE"/>
    <w:rsid w:val="00697E2E"/>
    <w:rsid w:val="006A0691"/>
    <w:rsid w:val="006A083E"/>
    <w:rsid w:val="006A0DFC"/>
    <w:rsid w:val="006A140D"/>
    <w:rsid w:val="006A2798"/>
    <w:rsid w:val="006A3C47"/>
    <w:rsid w:val="006A49D1"/>
    <w:rsid w:val="006A6038"/>
    <w:rsid w:val="006A6862"/>
    <w:rsid w:val="006A68E4"/>
    <w:rsid w:val="006A79C4"/>
    <w:rsid w:val="006B015C"/>
    <w:rsid w:val="006B2263"/>
    <w:rsid w:val="006B253F"/>
    <w:rsid w:val="006B2B00"/>
    <w:rsid w:val="006B32AA"/>
    <w:rsid w:val="006B4449"/>
    <w:rsid w:val="006B4DE5"/>
    <w:rsid w:val="006B5072"/>
    <w:rsid w:val="006B5671"/>
    <w:rsid w:val="006B5B82"/>
    <w:rsid w:val="006B616D"/>
    <w:rsid w:val="006B6DF1"/>
    <w:rsid w:val="006B6ECF"/>
    <w:rsid w:val="006B788B"/>
    <w:rsid w:val="006B7D9E"/>
    <w:rsid w:val="006C0C57"/>
    <w:rsid w:val="006C10C5"/>
    <w:rsid w:val="006C10DF"/>
    <w:rsid w:val="006C11B1"/>
    <w:rsid w:val="006C2969"/>
    <w:rsid w:val="006C29EF"/>
    <w:rsid w:val="006C40CD"/>
    <w:rsid w:val="006C500E"/>
    <w:rsid w:val="006C631B"/>
    <w:rsid w:val="006C7A0C"/>
    <w:rsid w:val="006C7EC8"/>
    <w:rsid w:val="006D0017"/>
    <w:rsid w:val="006D064A"/>
    <w:rsid w:val="006D0B0C"/>
    <w:rsid w:val="006D0BE2"/>
    <w:rsid w:val="006D0C4B"/>
    <w:rsid w:val="006D0FCE"/>
    <w:rsid w:val="006D10B9"/>
    <w:rsid w:val="006D1CE7"/>
    <w:rsid w:val="006D206F"/>
    <w:rsid w:val="006D21AD"/>
    <w:rsid w:val="006D2AD5"/>
    <w:rsid w:val="006D2F2C"/>
    <w:rsid w:val="006D3A5F"/>
    <w:rsid w:val="006D40DF"/>
    <w:rsid w:val="006D49CF"/>
    <w:rsid w:val="006D4EE2"/>
    <w:rsid w:val="006D4F60"/>
    <w:rsid w:val="006D57D3"/>
    <w:rsid w:val="006D5F10"/>
    <w:rsid w:val="006D5FE6"/>
    <w:rsid w:val="006D73BC"/>
    <w:rsid w:val="006E0320"/>
    <w:rsid w:val="006E0ECB"/>
    <w:rsid w:val="006E152E"/>
    <w:rsid w:val="006E1C3E"/>
    <w:rsid w:val="006E2A4D"/>
    <w:rsid w:val="006E2F20"/>
    <w:rsid w:val="006E331C"/>
    <w:rsid w:val="006E494A"/>
    <w:rsid w:val="006E5844"/>
    <w:rsid w:val="006E5C94"/>
    <w:rsid w:val="006E5D45"/>
    <w:rsid w:val="006E64A6"/>
    <w:rsid w:val="006E680C"/>
    <w:rsid w:val="006E6AA4"/>
    <w:rsid w:val="006E7F24"/>
    <w:rsid w:val="006F0E8C"/>
    <w:rsid w:val="006F3141"/>
    <w:rsid w:val="006F3F71"/>
    <w:rsid w:val="006F3FA9"/>
    <w:rsid w:val="006F4235"/>
    <w:rsid w:val="006F4E35"/>
    <w:rsid w:val="006F5DD9"/>
    <w:rsid w:val="006F6D36"/>
    <w:rsid w:val="006F7CB9"/>
    <w:rsid w:val="00700652"/>
    <w:rsid w:val="00700B5D"/>
    <w:rsid w:val="00701316"/>
    <w:rsid w:val="00701A23"/>
    <w:rsid w:val="00701B3A"/>
    <w:rsid w:val="00703B58"/>
    <w:rsid w:val="00703E59"/>
    <w:rsid w:val="007049CC"/>
    <w:rsid w:val="007052F5"/>
    <w:rsid w:val="00705A8B"/>
    <w:rsid w:val="00707773"/>
    <w:rsid w:val="00707F2A"/>
    <w:rsid w:val="00710251"/>
    <w:rsid w:val="007102AC"/>
    <w:rsid w:val="00710817"/>
    <w:rsid w:val="007114BC"/>
    <w:rsid w:val="007118AC"/>
    <w:rsid w:val="0071190B"/>
    <w:rsid w:val="00711960"/>
    <w:rsid w:val="00711BFC"/>
    <w:rsid w:val="00711D1C"/>
    <w:rsid w:val="00712C63"/>
    <w:rsid w:val="00712FBE"/>
    <w:rsid w:val="00713CA1"/>
    <w:rsid w:val="00716080"/>
    <w:rsid w:val="00716E97"/>
    <w:rsid w:val="00716FE2"/>
    <w:rsid w:val="007176C8"/>
    <w:rsid w:val="00717B52"/>
    <w:rsid w:val="00721ED6"/>
    <w:rsid w:val="00722156"/>
    <w:rsid w:val="00723E7B"/>
    <w:rsid w:val="00725802"/>
    <w:rsid w:val="0072630B"/>
    <w:rsid w:val="00726868"/>
    <w:rsid w:val="00727E8F"/>
    <w:rsid w:val="007312FF"/>
    <w:rsid w:val="00731B55"/>
    <w:rsid w:val="00731F51"/>
    <w:rsid w:val="00732051"/>
    <w:rsid w:val="00732201"/>
    <w:rsid w:val="0073365E"/>
    <w:rsid w:val="00733AE3"/>
    <w:rsid w:val="007347EF"/>
    <w:rsid w:val="007354FF"/>
    <w:rsid w:val="007366B3"/>
    <w:rsid w:val="00736B58"/>
    <w:rsid w:val="00736F8B"/>
    <w:rsid w:val="007372C6"/>
    <w:rsid w:val="00741771"/>
    <w:rsid w:val="00742F93"/>
    <w:rsid w:val="007433A9"/>
    <w:rsid w:val="007446BC"/>
    <w:rsid w:val="00744D02"/>
    <w:rsid w:val="00746BD3"/>
    <w:rsid w:val="00747364"/>
    <w:rsid w:val="00747A99"/>
    <w:rsid w:val="0075010A"/>
    <w:rsid w:val="00750AC2"/>
    <w:rsid w:val="00751074"/>
    <w:rsid w:val="007516FC"/>
    <w:rsid w:val="00751FB1"/>
    <w:rsid w:val="00752C8D"/>
    <w:rsid w:val="007545AE"/>
    <w:rsid w:val="00754D22"/>
    <w:rsid w:val="00755288"/>
    <w:rsid w:val="00755538"/>
    <w:rsid w:val="00755AAA"/>
    <w:rsid w:val="0075678D"/>
    <w:rsid w:val="00756BDB"/>
    <w:rsid w:val="00756D5F"/>
    <w:rsid w:val="00757873"/>
    <w:rsid w:val="00757E6D"/>
    <w:rsid w:val="0076129F"/>
    <w:rsid w:val="00761869"/>
    <w:rsid w:val="0076186F"/>
    <w:rsid w:val="00763332"/>
    <w:rsid w:val="0076389C"/>
    <w:rsid w:val="00764CF2"/>
    <w:rsid w:val="00764F76"/>
    <w:rsid w:val="0076506F"/>
    <w:rsid w:val="00765175"/>
    <w:rsid w:val="00765EFA"/>
    <w:rsid w:val="0076655B"/>
    <w:rsid w:val="0076768E"/>
    <w:rsid w:val="00767886"/>
    <w:rsid w:val="00770CBC"/>
    <w:rsid w:val="00771D5F"/>
    <w:rsid w:val="00772776"/>
    <w:rsid w:val="007739AE"/>
    <w:rsid w:val="0077578B"/>
    <w:rsid w:val="007757DF"/>
    <w:rsid w:val="007757EF"/>
    <w:rsid w:val="00777CFD"/>
    <w:rsid w:val="007807AD"/>
    <w:rsid w:val="007809BB"/>
    <w:rsid w:val="00781AC4"/>
    <w:rsid w:val="00781CDF"/>
    <w:rsid w:val="00781EFD"/>
    <w:rsid w:val="007824B0"/>
    <w:rsid w:val="007826B2"/>
    <w:rsid w:val="0078338D"/>
    <w:rsid w:val="00783D41"/>
    <w:rsid w:val="007841BA"/>
    <w:rsid w:val="0078443A"/>
    <w:rsid w:val="00784620"/>
    <w:rsid w:val="007852A9"/>
    <w:rsid w:val="00785C4B"/>
    <w:rsid w:val="007870FB"/>
    <w:rsid w:val="00787617"/>
    <w:rsid w:val="007879EC"/>
    <w:rsid w:val="00787A3C"/>
    <w:rsid w:val="00787C0A"/>
    <w:rsid w:val="00787C67"/>
    <w:rsid w:val="007906E6"/>
    <w:rsid w:val="00790BF0"/>
    <w:rsid w:val="00790FDD"/>
    <w:rsid w:val="00791AC5"/>
    <w:rsid w:val="00792242"/>
    <w:rsid w:val="00793BB2"/>
    <w:rsid w:val="0079437A"/>
    <w:rsid w:val="007948FB"/>
    <w:rsid w:val="00795DB4"/>
    <w:rsid w:val="00796523"/>
    <w:rsid w:val="007977DD"/>
    <w:rsid w:val="00797868"/>
    <w:rsid w:val="007A010F"/>
    <w:rsid w:val="007A051E"/>
    <w:rsid w:val="007A075E"/>
    <w:rsid w:val="007A1AB3"/>
    <w:rsid w:val="007A212B"/>
    <w:rsid w:val="007A2FD8"/>
    <w:rsid w:val="007A3F75"/>
    <w:rsid w:val="007A4E23"/>
    <w:rsid w:val="007A5D9C"/>
    <w:rsid w:val="007A6EC6"/>
    <w:rsid w:val="007A71DD"/>
    <w:rsid w:val="007A7245"/>
    <w:rsid w:val="007A7C4F"/>
    <w:rsid w:val="007A7F04"/>
    <w:rsid w:val="007B124B"/>
    <w:rsid w:val="007B2A65"/>
    <w:rsid w:val="007B420A"/>
    <w:rsid w:val="007B602D"/>
    <w:rsid w:val="007B61B3"/>
    <w:rsid w:val="007B7B81"/>
    <w:rsid w:val="007B7BD6"/>
    <w:rsid w:val="007C0A70"/>
    <w:rsid w:val="007C0CEE"/>
    <w:rsid w:val="007C21D5"/>
    <w:rsid w:val="007C2F8E"/>
    <w:rsid w:val="007C3263"/>
    <w:rsid w:val="007C3A64"/>
    <w:rsid w:val="007C414B"/>
    <w:rsid w:val="007C5AE4"/>
    <w:rsid w:val="007C7B21"/>
    <w:rsid w:val="007C7FB7"/>
    <w:rsid w:val="007D1DFC"/>
    <w:rsid w:val="007D20C9"/>
    <w:rsid w:val="007D2B9A"/>
    <w:rsid w:val="007D2FF6"/>
    <w:rsid w:val="007D48D2"/>
    <w:rsid w:val="007D59C3"/>
    <w:rsid w:val="007D624D"/>
    <w:rsid w:val="007D73B1"/>
    <w:rsid w:val="007D7439"/>
    <w:rsid w:val="007D7B56"/>
    <w:rsid w:val="007D7DD7"/>
    <w:rsid w:val="007E1FAF"/>
    <w:rsid w:val="007E26C8"/>
    <w:rsid w:val="007E281C"/>
    <w:rsid w:val="007E48DD"/>
    <w:rsid w:val="007E559B"/>
    <w:rsid w:val="007E5985"/>
    <w:rsid w:val="007E6059"/>
    <w:rsid w:val="007E61FB"/>
    <w:rsid w:val="007E66D4"/>
    <w:rsid w:val="007E66EB"/>
    <w:rsid w:val="007E78F3"/>
    <w:rsid w:val="007F0089"/>
    <w:rsid w:val="007F08CD"/>
    <w:rsid w:val="007F0CDB"/>
    <w:rsid w:val="007F1373"/>
    <w:rsid w:val="007F1B57"/>
    <w:rsid w:val="007F2FDD"/>
    <w:rsid w:val="007F310B"/>
    <w:rsid w:val="007F31F5"/>
    <w:rsid w:val="007F4173"/>
    <w:rsid w:val="007F45C9"/>
    <w:rsid w:val="007F4A4E"/>
    <w:rsid w:val="008013AD"/>
    <w:rsid w:val="008015BB"/>
    <w:rsid w:val="008017B1"/>
    <w:rsid w:val="008027F3"/>
    <w:rsid w:val="00802A63"/>
    <w:rsid w:val="00803FD9"/>
    <w:rsid w:val="00804B7E"/>
    <w:rsid w:val="00806E7A"/>
    <w:rsid w:val="00807013"/>
    <w:rsid w:val="00807F1F"/>
    <w:rsid w:val="008108D3"/>
    <w:rsid w:val="00811F92"/>
    <w:rsid w:val="00812AAC"/>
    <w:rsid w:val="00812C44"/>
    <w:rsid w:val="0081305A"/>
    <w:rsid w:val="008131C9"/>
    <w:rsid w:val="00815177"/>
    <w:rsid w:val="00815F4B"/>
    <w:rsid w:val="00817299"/>
    <w:rsid w:val="008172FB"/>
    <w:rsid w:val="00817957"/>
    <w:rsid w:val="00817C86"/>
    <w:rsid w:val="0082025B"/>
    <w:rsid w:val="00820696"/>
    <w:rsid w:val="0082077F"/>
    <w:rsid w:val="00821182"/>
    <w:rsid w:val="00822BE5"/>
    <w:rsid w:val="0082309A"/>
    <w:rsid w:val="00824D2B"/>
    <w:rsid w:val="00824D43"/>
    <w:rsid w:val="00825439"/>
    <w:rsid w:val="00825E26"/>
    <w:rsid w:val="008316E3"/>
    <w:rsid w:val="00831ACD"/>
    <w:rsid w:val="00831FFD"/>
    <w:rsid w:val="00832EA9"/>
    <w:rsid w:val="00833692"/>
    <w:rsid w:val="00835A1D"/>
    <w:rsid w:val="00836524"/>
    <w:rsid w:val="00836E82"/>
    <w:rsid w:val="00837083"/>
    <w:rsid w:val="008375CC"/>
    <w:rsid w:val="00837EC6"/>
    <w:rsid w:val="00841B3B"/>
    <w:rsid w:val="00841DDC"/>
    <w:rsid w:val="00841F49"/>
    <w:rsid w:val="00842452"/>
    <w:rsid w:val="00843444"/>
    <w:rsid w:val="008434F4"/>
    <w:rsid w:val="00843830"/>
    <w:rsid w:val="00843BB6"/>
    <w:rsid w:val="00843F31"/>
    <w:rsid w:val="00844E2D"/>
    <w:rsid w:val="00845D76"/>
    <w:rsid w:val="00846031"/>
    <w:rsid w:val="008463DC"/>
    <w:rsid w:val="00846CBE"/>
    <w:rsid w:val="00846E1A"/>
    <w:rsid w:val="00847570"/>
    <w:rsid w:val="00847C96"/>
    <w:rsid w:val="00847FDF"/>
    <w:rsid w:val="00850758"/>
    <w:rsid w:val="00850AFC"/>
    <w:rsid w:val="00850B15"/>
    <w:rsid w:val="00851473"/>
    <w:rsid w:val="008518CA"/>
    <w:rsid w:val="00851AE4"/>
    <w:rsid w:val="00851EBA"/>
    <w:rsid w:val="00853120"/>
    <w:rsid w:val="00853647"/>
    <w:rsid w:val="008553BB"/>
    <w:rsid w:val="008559EE"/>
    <w:rsid w:val="00855ED4"/>
    <w:rsid w:val="008561EE"/>
    <w:rsid w:val="0085627F"/>
    <w:rsid w:val="00856687"/>
    <w:rsid w:val="00856CFC"/>
    <w:rsid w:val="008600C8"/>
    <w:rsid w:val="008627AA"/>
    <w:rsid w:val="008630EF"/>
    <w:rsid w:val="00863518"/>
    <w:rsid w:val="008652E9"/>
    <w:rsid w:val="00865785"/>
    <w:rsid w:val="00866022"/>
    <w:rsid w:val="00866A8A"/>
    <w:rsid w:val="00866E3D"/>
    <w:rsid w:val="008677EC"/>
    <w:rsid w:val="00867D3F"/>
    <w:rsid w:val="00870F18"/>
    <w:rsid w:val="00872158"/>
    <w:rsid w:val="008744AD"/>
    <w:rsid w:val="008754CA"/>
    <w:rsid w:val="008759AE"/>
    <w:rsid w:val="00875F31"/>
    <w:rsid w:val="0087743D"/>
    <w:rsid w:val="00877CFA"/>
    <w:rsid w:val="00877D3C"/>
    <w:rsid w:val="008805C6"/>
    <w:rsid w:val="008808E8"/>
    <w:rsid w:val="00880D95"/>
    <w:rsid w:val="00881089"/>
    <w:rsid w:val="00881883"/>
    <w:rsid w:val="008821F3"/>
    <w:rsid w:val="0088466F"/>
    <w:rsid w:val="00884BE2"/>
    <w:rsid w:val="00885A8C"/>
    <w:rsid w:val="00885C56"/>
    <w:rsid w:val="00886D55"/>
    <w:rsid w:val="00886EDD"/>
    <w:rsid w:val="00887ADE"/>
    <w:rsid w:val="00890700"/>
    <w:rsid w:val="0089095F"/>
    <w:rsid w:val="00890B01"/>
    <w:rsid w:val="0089108E"/>
    <w:rsid w:val="00891CA2"/>
    <w:rsid w:val="00892000"/>
    <w:rsid w:val="00893025"/>
    <w:rsid w:val="008930CF"/>
    <w:rsid w:val="008934C3"/>
    <w:rsid w:val="00893931"/>
    <w:rsid w:val="00894FCB"/>
    <w:rsid w:val="008958F7"/>
    <w:rsid w:val="00895CEB"/>
    <w:rsid w:val="008961C7"/>
    <w:rsid w:val="00896873"/>
    <w:rsid w:val="00897251"/>
    <w:rsid w:val="00897846"/>
    <w:rsid w:val="008A0323"/>
    <w:rsid w:val="008A105E"/>
    <w:rsid w:val="008A1AAE"/>
    <w:rsid w:val="008A1E80"/>
    <w:rsid w:val="008A276D"/>
    <w:rsid w:val="008A376F"/>
    <w:rsid w:val="008A41C2"/>
    <w:rsid w:val="008A5E15"/>
    <w:rsid w:val="008A66FC"/>
    <w:rsid w:val="008A6765"/>
    <w:rsid w:val="008A72BB"/>
    <w:rsid w:val="008B02F5"/>
    <w:rsid w:val="008B0413"/>
    <w:rsid w:val="008B0DB1"/>
    <w:rsid w:val="008B27A4"/>
    <w:rsid w:val="008B2A7E"/>
    <w:rsid w:val="008B2DA0"/>
    <w:rsid w:val="008B364F"/>
    <w:rsid w:val="008B4FFE"/>
    <w:rsid w:val="008B67BE"/>
    <w:rsid w:val="008B6C09"/>
    <w:rsid w:val="008B7A50"/>
    <w:rsid w:val="008B7A83"/>
    <w:rsid w:val="008C0058"/>
    <w:rsid w:val="008C0D08"/>
    <w:rsid w:val="008C11ED"/>
    <w:rsid w:val="008C1559"/>
    <w:rsid w:val="008C1CC6"/>
    <w:rsid w:val="008C1DB2"/>
    <w:rsid w:val="008C2061"/>
    <w:rsid w:val="008C30A7"/>
    <w:rsid w:val="008C31BA"/>
    <w:rsid w:val="008C31C0"/>
    <w:rsid w:val="008C31C2"/>
    <w:rsid w:val="008C4232"/>
    <w:rsid w:val="008C6BD6"/>
    <w:rsid w:val="008C6D31"/>
    <w:rsid w:val="008C7A85"/>
    <w:rsid w:val="008D1F99"/>
    <w:rsid w:val="008D280F"/>
    <w:rsid w:val="008D3A49"/>
    <w:rsid w:val="008D542D"/>
    <w:rsid w:val="008D7792"/>
    <w:rsid w:val="008E009E"/>
    <w:rsid w:val="008E0B66"/>
    <w:rsid w:val="008E0DAF"/>
    <w:rsid w:val="008E1120"/>
    <w:rsid w:val="008E1626"/>
    <w:rsid w:val="008E1772"/>
    <w:rsid w:val="008E2968"/>
    <w:rsid w:val="008E33EA"/>
    <w:rsid w:val="008E3688"/>
    <w:rsid w:val="008E660B"/>
    <w:rsid w:val="008F18B1"/>
    <w:rsid w:val="008F2027"/>
    <w:rsid w:val="008F23BC"/>
    <w:rsid w:val="008F2996"/>
    <w:rsid w:val="008F2DCF"/>
    <w:rsid w:val="008F2E41"/>
    <w:rsid w:val="008F34A9"/>
    <w:rsid w:val="008F415E"/>
    <w:rsid w:val="008F4A29"/>
    <w:rsid w:val="008F4EBD"/>
    <w:rsid w:val="008F5BBB"/>
    <w:rsid w:val="008F6561"/>
    <w:rsid w:val="008F7701"/>
    <w:rsid w:val="008F78B9"/>
    <w:rsid w:val="0090020B"/>
    <w:rsid w:val="00900F53"/>
    <w:rsid w:val="009014D9"/>
    <w:rsid w:val="00901BFC"/>
    <w:rsid w:val="00902050"/>
    <w:rsid w:val="009024E4"/>
    <w:rsid w:val="009030E5"/>
    <w:rsid w:val="009046C0"/>
    <w:rsid w:val="00904F5E"/>
    <w:rsid w:val="00905CB6"/>
    <w:rsid w:val="009070CE"/>
    <w:rsid w:val="0090796A"/>
    <w:rsid w:val="00910E81"/>
    <w:rsid w:val="00911B0E"/>
    <w:rsid w:val="00911F64"/>
    <w:rsid w:val="00912851"/>
    <w:rsid w:val="00913E56"/>
    <w:rsid w:val="009143B3"/>
    <w:rsid w:val="00914BF0"/>
    <w:rsid w:val="0091563A"/>
    <w:rsid w:val="009157BF"/>
    <w:rsid w:val="009178EA"/>
    <w:rsid w:val="00920202"/>
    <w:rsid w:val="00920840"/>
    <w:rsid w:val="00920AED"/>
    <w:rsid w:val="00921562"/>
    <w:rsid w:val="0092181A"/>
    <w:rsid w:val="0092236C"/>
    <w:rsid w:val="009228D9"/>
    <w:rsid w:val="00922AF2"/>
    <w:rsid w:val="00925378"/>
    <w:rsid w:val="0092558D"/>
    <w:rsid w:val="009261E8"/>
    <w:rsid w:val="00926767"/>
    <w:rsid w:val="00927628"/>
    <w:rsid w:val="00930E01"/>
    <w:rsid w:val="00931DCF"/>
    <w:rsid w:val="0093209E"/>
    <w:rsid w:val="00932EC4"/>
    <w:rsid w:val="00934CF1"/>
    <w:rsid w:val="0093513C"/>
    <w:rsid w:val="009354EE"/>
    <w:rsid w:val="00935543"/>
    <w:rsid w:val="0093597F"/>
    <w:rsid w:val="0093682F"/>
    <w:rsid w:val="00936F98"/>
    <w:rsid w:val="009374D3"/>
    <w:rsid w:val="00937B09"/>
    <w:rsid w:val="00940AD6"/>
    <w:rsid w:val="00941886"/>
    <w:rsid w:val="00941AEB"/>
    <w:rsid w:val="00942756"/>
    <w:rsid w:val="00942D1F"/>
    <w:rsid w:val="00944451"/>
    <w:rsid w:val="00944A18"/>
    <w:rsid w:val="00946D81"/>
    <w:rsid w:val="0094752C"/>
    <w:rsid w:val="00947BA4"/>
    <w:rsid w:val="00947CDE"/>
    <w:rsid w:val="00947F8F"/>
    <w:rsid w:val="00950257"/>
    <w:rsid w:val="009508D8"/>
    <w:rsid w:val="00950FAE"/>
    <w:rsid w:val="00951499"/>
    <w:rsid w:val="00951C63"/>
    <w:rsid w:val="00952D84"/>
    <w:rsid w:val="00953329"/>
    <w:rsid w:val="00953CC1"/>
    <w:rsid w:val="00953FBD"/>
    <w:rsid w:val="009559F2"/>
    <w:rsid w:val="00955CFB"/>
    <w:rsid w:val="00955EEF"/>
    <w:rsid w:val="00960489"/>
    <w:rsid w:val="0096084A"/>
    <w:rsid w:val="00960B1D"/>
    <w:rsid w:val="009620E7"/>
    <w:rsid w:val="00963D3D"/>
    <w:rsid w:val="00963E67"/>
    <w:rsid w:val="00963FC6"/>
    <w:rsid w:val="0096407F"/>
    <w:rsid w:val="00964FDA"/>
    <w:rsid w:val="0096507C"/>
    <w:rsid w:val="00965C61"/>
    <w:rsid w:val="009666F8"/>
    <w:rsid w:val="00966900"/>
    <w:rsid w:val="009671F8"/>
    <w:rsid w:val="00967836"/>
    <w:rsid w:val="009728A2"/>
    <w:rsid w:val="0097315D"/>
    <w:rsid w:val="00973836"/>
    <w:rsid w:val="00974DA6"/>
    <w:rsid w:val="00974F97"/>
    <w:rsid w:val="00975C8A"/>
    <w:rsid w:val="0098071C"/>
    <w:rsid w:val="009818E6"/>
    <w:rsid w:val="009818F6"/>
    <w:rsid w:val="00981A0F"/>
    <w:rsid w:val="009827B7"/>
    <w:rsid w:val="00983183"/>
    <w:rsid w:val="0098365C"/>
    <w:rsid w:val="0098603F"/>
    <w:rsid w:val="00986256"/>
    <w:rsid w:val="00986EEE"/>
    <w:rsid w:val="00986F2B"/>
    <w:rsid w:val="00987732"/>
    <w:rsid w:val="00990369"/>
    <w:rsid w:val="00992815"/>
    <w:rsid w:val="00992906"/>
    <w:rsid w:val="00992F00"/>
    <w:rsid w:val="009932FA"/>
    <w:rsid w:val="00993BB8"/>
    <w:rsid w:val="009941B4"/>
    <w:rsid w:val="009941D1"/>
    <w:rsid w:val="0099438D"/>
    <w:rsid w:val="009946DB"/>
    <w:rsid w:val="00994D3D"/>
    <w:rsid w:val="009964FB"/>
    <w:rsid w:val="00996793"/>
    <w:rsid w:val="00996D21"/>
    <w:rsid w:val="00997018"/>
    <w:rsid w:val="00997606"/>
    <w:rsid w:val="00997C33"/>
    <w:rsid w:val="009A0F03"/>
    <w:rsid w:val="009A1A43"/>
    <w:rsid w:val="009A1A69"/>
    <w:rsid w:val="009A1E4C"/>
    <w:rsid w:val="009A2104"/>
    <w:rsid w:val="009A22DC"/>
    <w:rsid w:val="009A3645"/>
    <w:rsid w:val="009A4E6C"/>
    <w:rsid w:val="009A4FE9"/>
    <w:rsid w:val="009A562C"/>
    <w:rsid w:val="009A580E"/>
    <w:rsid w:val="009A6643"/>
    <w:rsid w:val="009A6AEC"/>
    <w:rsid w:val="009A7DC0"/>
    <w:rsid w:val="009B0076"/>
    <w:rsid w:val="009B0455"/>
    <w:rsid w:val="009B0CB2"/>
    <w:rsid w:val="009B148A"/>
    <w:rsid w:val="009B17FE"/>
    <w:rsid w:val="009B211B"/>
    <w:rsid w:val="009B23AE"/>
    <w:rsid w:val="009B2B38"/>
    <w:rsid w:val="009B317E"/>
    <w:rsid w:val="009B42C8"/>
    <w:rsid w:val="009B46AE"/>
    <w:rsid w:val="009B6AFF"/>
    <w:rsid w:val="009B708D"/>
    <w:rsid w:val="009C2139"/>
    <w:rsid w:val="009C23F6"/>
    <w:rsid w:val="009C320D"/>
    <w:rsid w:val="009C33ED"/>
    <w:rsid w:val="009C3530"/>
    <w:rsid w:val="009C4534"/>
    <w:rsid w:val="009C4D43"/>
    <w:rsid w:val="009C504A"/>
    <w:rsid w:val="009C579D"/>
    <w:rsid w:val="009C5BC3"/>
    <w:rsid w:val="009C5E9E"/>
    <w:rsid w:val="009C623B"/>
    <w:rsid w:val="009C6966"/>
    <w:rsid w:val="009C69D5"/>
    <w:rsid w:val="009C7157"/>
    <w:rsid w:val="009D04B8"/>
    <w:rsid w:val="009D0A28"/>
    <w:rsid w:val="009D0A81"/>
    <w:rsid w:val="009D0CB5"/>
    <w:rsid w:val="009D13D9"/>
    <w:rsid w:val="009D16AA"/>
    <w:rsid w:val="009D1812"/>
    <w:rsid w:val="009D3B2D"/>
    <w:rsid w:val="009D3C0A"/>
    <w:rsid w:val="009D4498"/>
    <w:rsid w:val="009D48BC"/>
    <w:rsid w:val="009D4C5D"/>
    <w:rsid w:val="009D76B2"/>
    <w:rsid w:val="009E02F6"/>
    <w:rsid w:val="009E0BAE"/>
    <w:rsid w:val="009E172E"/>
    <w:rsid w:val="009E1B6B"/>
    <w:rsid w:val="009E2E5A"/>
    <w:rsid w:val="009E36F7"/>
    <w:rsid w:val="009E3A9A"/>
    <w:rsid w:val="009E3CF0"/>
    <w:rsid w:val="009E3F87"/>
    <w:rsid w:val="009E6B0C"/>
    <w:rsid w:val="009E6ED0"/>
    <w:rsid w:val="009E7468"/>
    <w:rsid w:val="009F00FE"/>
    <w:rsid w:val="009F0C4A"/>
    <w:rsid w:val="009F0EEB"/>
    <w:rsid w:val="009F1774"/>
    <w:rsid w:val="009F1F62"/>
    <w:rsid w:val="009F241F"/>
    <w:rsid w:val="009F2D56"/>
    <w:rsid w:val="009F3A04"/>
    <w:rsid w:val="009F3E98"/>
    <w:rsid w:val="009F3F1B"/>
    <w:rsid w:val="009F517A"/>
    <w:rsid w:val="009F67AC"/>
    <w:rsid w:val="009F6CB4"/>
    <w:rsid w:val="009F71C9"/>
    <w:rsid w:val="009F7426"/>
    <w:rsid w:val="009F7BDC"/>
    <w:rsid w:val="00A0087B"/>
    <w:rsid w:val="00A00F9A"/>
    <w:rsid w:val="00A01353"/>
    <w:rsid w:val="00A018D5"/>
    <w:rsid w:val="00A0251C"/>
    <w:rsid w:val="00A026AB"/>
    <w:rsid w:val="00A0309E"/>
    <w:rsid w:val="00A03EE6"/>
    <w:rsid w:val="00A04546"/>
    <w:rsid w:val="00A04655"/>
    <w:rsid w:val="00A05A32"/>
    <w:rsid w:val="00A062E7"/>
    <w:rsid w:val="00A0733A"/>
    <w:rsid w:val="00A0795B"/>
    <w:rsid w:val="00A07B8A"/>
    <w:rsid w:val="00A07C68"/>
    <w:rsid w:val="00A07ED9"/>
    <w:rsid w:val="00A12959"/>
    <w:rsid w:val="00A12AD2"/>
    <w:rsid w:val="00A1313C"/>
    <w:rsid w:val="00A131D7"/>
    <w:rsid w:val="00A13636"/>
    <w:rsid w:val="00A13D86"/>
    <w:rsid w:val="00A13FD0"/>
    <w:rsid w:val="00A14819"/>
    <w:rsid w:val="00A1484F"/>
    <w:rsid w:val="00A14ADF"/>
    <w:rsid w:val="00A14B08"/>
    <w:rsid w:val="00A156D3"/>
    <w:rsid w:val="00A160C9"/>
    <w:rsid w:val="00A162D8"/>
    <w:rsid w:val="00A20859"/>
    <w:rsid w:val="00A21475"/>
    <w:rsid w:val="00A239A8"/>
    <w:rsid w:val="00A24121"/>
    <w:rsid w:val="00A24341"/>
    <w:rsid w:val="00A25881"/>
    <w:rsid w:val="00A25E40"/>
    <w:rsid w:val="00A261E0"/>
    <w:rsid w:val="00A3022F"/>
    <w:rsid w:val="00A30338"/>
    <w:rsid w:val="00A308C5"/>
    <w:rsid w:val="00A30A7A"/>
    <w:rsid w:val="00A31994"/>
    <w:rsid w:val="00A319C2"/>
    <w:rsid w:val="00A33271"/>
    <w:rsid w:val="00A33C19"/>
    <w:rsid w:val="00A33E93"/>
    <w:rsid w:val="00A34244"/>
    <w:rsid w:val="00A35000"/>
    <w:rsid w:val="00A3517F"/>
    <w:rsid w:val="00A3629C"/>
    <w:rsid w:val="00A367AD"/>
    <w:rsid w:val="00A36AFB"/>
    <w:rsid w:val="00A415A9"/>
    <w:rsid w:val="00A42165"/>
    <w:rsid w:val="00A42832"/>
    <w:rsid w:val="00A4382A"/>
    <w:rsid w:val="00A444C3"/>
    <w:rsid w:val="00A4468E"/>
    <w:rsid w:val="00A4491D"/>
    <w:rsid w:val="00A44D9F"/>
    <w:rsid w:val="00A47A8C"/>
    <w:rsid w:val="00A513E8"/>
    <w:rsid w:val="00A517D5"/>
    <w:rsid w:val="00A520CF"/>
    <w:rsid w:val="00A52845"/>
    <w:rsid w:val="00A53FD6"/>
    <w:rsid w:val="00A54D04"/>
    <w:rsid w:val="00A55164"/>
    <w:rsid w:val="00A557BB"/>
    <w:rsid w:val="00A5592E"/>
    <w:rsid w:val="00A55AD2"/>
    <w:rsid w:val="00A55C31"/>
    <w:rsid w:val="00A5625E"/>
    <w:rsid w:val="00A562F8"/>
    <w:rsid w:val="00A563D8"/>
    <w:rsid w:val="00A56519"/>
    <w:rsid w:val="00A57AAC"/>
    <w:rsid w:val="00A607BD"/>
    <w:rsid w:val="00A63C02"/>
    <w:rsid w:val="00A63DDF"/>
    <w:rsid w:val="00A63FAC"/>
    <w:rsid w:val="00A643F7"/>
    <w:rsid w:val="00A6541E"/>
    <w:rsid w:val="00A6620C"/>
    <w:rsid w:val="00A663A6"/>
    <w:rsid w:val="00A67BA6"/>
    <w:rsid w:val="00A67C09"/>
    <w:rsid w:val="00A70AE4"/>
    <w:rsid w:val="00A71A42"/>
    <w:rsid w:val="00A727D6"/>
    <w:rsid w:val="00A72FFE"/>
    <w:rsid w:val="00A73019"/>
    <w:rsid w:val="00A73423"/>
    <w:rsid w:val="00A735BD"/>
    <w:rsid w:val="00A73FE4"/>
    <w:rsid w:val="00A75490"/>
    <w:rsid w:val="00A7572B"/>
    <w:rsid w:val="00A757A0"/>
    <w:rsid w:val="00A7589F"/>
    <w:rsid w:val="00A75C66"/>
    <w:rsid w:val="00A7698B"/>
    <w:rsid w:val="00A76FF3"/>
    <w:rsid w:val="00A774E3"/>
    <w:rsid w:val="00A80E56"/>
    <w:rsid w:val="00A8175B"/>
    <w:rsid w:val="00A81B8E"/>
    <w:rsid w:val="00A82772"/>
    <w:rsid w:val="00A83107"/>
    <w:rsid w:val="00A83387"/>
    <w:rsid w:val="00A83E2B"/>
    <w:rsid w:val="00A85EBF"/>
    <w:rsid w:val="00A868A7"/>
    <w:rsid w:val="00A86CD9"/>
    <w:rsid w:val="00A87009"/>
    <w:rsid w:val="00A8735C"/>
    <w:rsid w:val="00A87A9F"/>
    <w:rsid w:val="00A87B17"/>
    <w:rsid w:val="00A87B7F"/>
    <w:rsid w:val="00A9005E"/>
    <w:rsid w:val="00A90B31"/>
    <w:rsid w:val="00A915D0"/>
    <w:rsid w:val="00A91716"/>
    <w:rsid w:val="00A91B6C"/>
    <w:rsid w:val="00A92159"/>
    <w:rsid w:val="00A92814"/>
    <w:rsid w:val="00A938D2"/>
    <w:rsid w:val="00A940CB"/>
    <w:rsid w:val="00A94CAC"/>
    <w:rsid w:val="00A95111"/>
    <w:rsid w:val="00A95335"/>
    <w:rsid w:val="00A9580E"/>
    <w:rsid w:val="00A9650A"/>
    <w:rsid w:val="00A96568"/>
    <w:rsid w:val="00A96C0B"/>
    <w:rsid w:val="00A9766C"/>
    <w:rsid w:val="00A97C85"/>
    <w:rsid w:val="00A97E2C"/>
    <w:rsid w:val="00AA157E"/>
    <w:rsid w:val="00AA1812"/>
    <w:rsid w:val="00AA1ECF"/>
    <w:rsid w:val="00AA2AF2"/>
    <w:rsid w:val="00AA2CC3"/>
    <w:rsid w:val="00AA3017"/>
    <w:rsid w:val="00AA3998"/>
    <w:rsid w:val="00AA3BE2"/>
    <w:rsid w:val="00AA41E8"/>
    <w:rsid w:val="00AA57A2"/>
    <w:rsid w:val="00AA5933"/>
    <w:rsid w:val="00AA6F32"/>
    <w:rsid w:val="00AA7716"/>
    <w:rsid w:val="00AA7A55"/>
    <w:rsid w:val="00AA7F64"/>
    <w:rsid w:val="00AA7FE9"/>
    <w:rsid w:val="00AB012E"/>
    <w:rsid w:val="00AB0AB1"/>
    <w:rsid w:val="00AB17D4"/>
    <w:rsid w:val="00AB348F"/>
    <w:rsid w:val="00AB3732"/>
    <w:rsid w:val="00AB3B2A"/>
    <w:rsid w:val="00AB3B73"/>
    <w:rsid w:val="00AB4E51"/>
    <w:rsid w:val="00AB7D9D"/>
    <w:rsid w:val="00AC03CA"/>
    <w:rsid w:val="00AC0797"/>
    <w:rsid w:val="00AC09AF"/>
    <w:rsid w:val="00AC158E"/>
    <w:rsid w:val="00AC1DA0"/>
    <w:rsid w:val="00AC2984"/>
    <w:rsid w:val="00AC29D1"/>
    <w:rsid w:val="00AC525D"/>
    <w:rsid w:val="00AC5519"/>
    <w:rsid w:val="00AC69D1"/>
    <w:rsid w:val="00AC71F8"/>
    <w:rsid w:val="00AD04DE"/>
    <w:rsid w:val="00AD052C"/>
    <w:rsid w:val="00AD068B"/>
    <w:rsid w:val="00AD0E27"/>
    <w:rsid w:val="00AD1252"/>
    <w:rsid w:val="00AD1761"/>
    <w:rsid w:val="00AD1F10"/>
    <w:rsid w:val="00AD2385"/>
    <w:rsid w:val="00AD28CE"/>
    <w:rsid w:val="00AD2DBE"/>
    <w:rsid w:val="00AD3567"/>
    <w:rsid w:val="00AD396C"/>
    <w:rsid w:val="00AD3C04"/>
    <w:rsid w:val="00AD5249"/>
    <w:rsid w:val="00AD57D6"/>
    <w:rsid w:val="00AD5CF9"/>
    <w:rsid w:val="00AD6D9B"/>
    <w:rsid w:val="00AD7D36"/>
    <w:rsid w:val="00AE0B50"/>
    <w:rsid w:val="00AE1114"/>
    <w:rsid w:val="00AE12E8"/>
    <w:rsid w:val="00AE1562"/>
    <w:rsid w:val="00AE1E45"/>
    <w:rsid w:val="00AE22F2"/>
    <w:rsid w:val="00AE2C40"/>
    <w:rsid w:val="00AE35FB"/>
    <w:rsid w:val="00AE4FC4"/>
    <w:rsid w:val="00AE7967"/>
    <w:rsid w:val="00AE7DC2"/>
    <w:rsid w:val="00AF0FF1"/>
    <w:rsid w:val="00AF148E"/>
    <w:rsid w:val="00AF1CB1"/>
    <w:rsid w:val="00AF2D6F"/>
    <w:rsid w:val="00AF390A"/>
    <w:rsid w:val="00AF3BAF"/>
    <w:rsid w:val="00AF3C8F"/>
    <w:rsid w:val="00AF4E01"/>
    <w:rsid w:val="00AF5358"/>
    <w:rsid w:val="00AF5E4D"/>
    <w:rsid w:val="00AF5E68"/>
    <w:rsid w:val="00AF6360"/>
    <w:rsid w:val="00AF6B94"/>
    <w:rsid w:val="00AF744D"/>
    <w:rsid w:val="00AF7899"/>
    <w:rsid w:val="00B00251"/>
    <w:rsid w:val="00B01911"/>
    <w:rsid w:val="00B038F7"/>
    <w:rsid w:val="00B04346"/>
    <w:rsid w:val="00B04873"/>
    <w:rsid w:val="00B06206"/>
    <w:rsid w:val="00B0627F"/>
    <w:rsid w:val="00B06C19"/>
    <w:rsid w:val="00B07222"/>
    <w:rsid w:val="00B07865"/>
    <w:rsid w:val="00B07CDD"/>
    <w:rsid w:val="00B105B1"/>
    <w:rsid w:val="00B10C53"/>
    <w:rsid w:val="00B11CD4"/>
    <w:rsid w:val="00B132DF"/>
    <w:rsid w:val="00B13347"/>
    <w:rsid w:val="00B13502"/>
    <w:rsid w:val="00B13CC2"/>
    <w:rsid w:val="00B13D0C"/>
    <w:rsid w:val="00B149DD"/>
    <w:rsid w:val="00B15FFB"/>
    <w:rsid w:val="00B1605A"/>
    <w:rsid w:val="00B1670A"/>
    <w:rsid w:val="00B16859"/>
    <w:rsid w:val="00B1706F"/>
    <w:rsid w:val="00B17D4B"/>
    <w:rsid w:val="00B17F64"/>
    <w:rsid w:val="00B200F9"/>
    <w:rsid w:val="00B2041B"/>
    <w:rsid w:val="00B22F18"/>
    <w:rsid w:val="00B238CD"/>
    <w:rsid w:val="00B23A8B"/>
    <w:rsid w:val="00B23B5F"/>
    <w:rsid w:val="00B23E5D"/>
    <w:rsid w:val="00B242BC"/>
    <w:rsid w:val="00B24742"/>
    <w:rsid w:val="00B248F7"/>
    <w:rsid w:val="00B25747"/>
    <w:rsid w:val="00B25F48"/>
    <w:rsid w:val="00B26964"/>
    <w:rsid w:val="00B26E70"/>
    <w:rsid w:val="00B27B76"/>
    <w:rsid w:val="00B32457"/>
    <w:rsid w:val="00B32A35"/>
    <w:rsid w:val="00B32B57"/>
    <w:rsid w:val="00B32C03"/>
    <w:rsid w:val="00B341EE"/>
    <w:rsid w:val="00B345B8"/>
    <w:rsid w:val="00B34A89"/>
    <w:rsid w:val="00B35170"/>
    <w:rsid w:val="00B359C0"/>
    <w:rsid w:val="00B36135"/>
    <w:rsid w:val="00B370A4"/>
    <w:rsid w:val="00B3751F"/>
    <w:rsid w:val="00B375EA"/>
    <w:rsid w:val="00B37FA5"/>
    <w:rsid w:val="00B405B1"/>
    <w:rsid w:val="00B40DCE"/>
    <w:rsid w:val="00B4103E"/>
    <w:rsid w:val="00B4117D"/>
    <w:rsid w:val="00B4189E"/>
    <w:rsid w:val="00B422EA"/>
    <w:rsid w:val="00B42924"/>
    <w:rsid w:val="00B43027"/>
    <w:rsid w:val="00B435BC"/>
    <w:rsid w:val="00B441F9"/>
    <w:rsid w:val="00B44B0E"/>
    <w:rsid w:val="00B44BEC"/>
    <w:rsid w:val="00B46389"/>
    <w:rsid w:val="00B465DB"/>
    <w:rsid w:val="00B46726"/>
    <w:rsid w:val="00B47620"/>
    <w:rsid w:val="00B47F3E"/>
    <w:rsid w:val="00B509EE"/>
    <w:rsid w:val="00B50B42"/>
    <w:rsid w:val="00B515B6"/>
    <w:rsid w:val="00B52482"/>
    <w:rsid w:val="00B535C0"/>
    <w:rsid w:val="00B54254"/>
    <w:rsid w:val="00B5470B"/>
    <w:rsid w:val="00B54B80"/>
    <w:rsid w:val="00B55943"/>
    <w:rsid w:val="00B5595D"/>
    <w:rsid w:val="00B55D41"/>
    <w:rsid w:val="00B606AC"/>
    <w:rsid w:val="00B60C1F"/>
    <w:rsid w:val="00B61168"/>
    <w:rsid w:val="00B639B5"/>
    <w:rsid w:val="00B63FA8"/>
    <w:rsid w:val="00B66174"/>
    <w:rsid w:val="00B67E1A"/>
    <w:rsid w:val="00B67F41"/>
    <w:rsid w:val="00B70304"/>
    <w:rsid w:val="00B7118C"/>
    <w:rsid w:val="00B714C9"/>
    <w:rsid w:val="00B715F1"/>
    <w:rsid w:val="00B7197F"/>
    <w:rsid w:val="00B72E17"/>
    <w:rsid w:val="00B72E59"/>
    <w:rsid w:val="00B73215"/>
    <w:rsid w:val="00B7361B"/>
    <w:rsid w:val="00B737A4"/>
    <w:rsid w:val="00B74113"/>
    <w:rsid w:val="00B74224"/>
    <w:rsid w:val="00B76C49"/>
    <w:rsid w:val="00B76E39"/>
    <w:rsid w:val="00B77781"/>
    <w:rsid w:val="00B80347"/>
    <w:rsid w:val="00B809EC"/>
    <w:rsid w:val="00B81D9F"/>
    <w:rsid w:val="00B820E3"/>
    <w:rsid w:val="00B83794"/>
    <w:rsid w:val="00B83BE2"/>
    <w:rsid w:val="00B8521A"/>
    <w:rsid w:val="00B85B42"/>
    <w:rsid w:val="00B85C52"/>
    <w:rsid w:val="00B85FF4"/>
    <w:rsid w:val="00B8611B"/>
    <w:rsid w:val="00B864C5"/>
    <w:rsid w:val="00B86636"/>
    <w:rsid w:val="00B86DAD"/>
    <w:rsid w:val="00B86F11"/>
    <w:rsid w:val="00B870C9"/>
    <w:rsid w:val="00B878C6"/>
    <w:rsid w:val="00B879F5"/>
    <w:rsid w:val="00B900DF"/>
    <w:rsid w:val="00B9159A"/>
    <w:rsid w:val="00B91704"/>
    <w:rsid w:val="00B921F1"/>
    <w:rsid w:val="00B93564"/>
    <w:rsid w:val="00B937E2"/>
    <w:rsid w:val="00B937FC"/>
    <w:rsid w:val="00B941E5"/>
    <w:rsid w:val="00B9715D"/>
    <w:rsid w:val="00B97262"/>
    <w:rsid w:val="00B97C46"/>
    <w:rsid w:val="00B97FFD"/>
    <w:rsid w:val="00BA0790"/>
    <w:rsid w:val="00BA08A2"/>
    <w:rsid w:val="00BA1010"/>
    <w:rsid w:val="00BA166E"/>
    <w:rsid w:val="00BA363E"/>
    <w:rsid w:val="00BA38E1"/>
    <w:rsid w:val="00BA4C6A"/>
    <w:rsid w:val="00BA65ED"/>
    <w:rsid w:val="00BA6C34"/>
    <w:rsid w:val="00BA7409"/>
    <w:rsid w:val="00BA7A60"/>
    <w:rsid w:val="00BA7C09"/>
    <w:rsid w:val="00BA7F55"/>
    <w:rsid w:val="00BB0623"/>
    <w:rsid w:val="00BB08A3"/>
    <w:rsid w:val="00BB15F1"/>
    <w:rsid w:val="00BB1DCF"/>
    <w:rsid w:val="00BB2844"/>
    <w:rsid w:val="00BB2886"/>
    <w:rsid w:val="00BB293E"/>
    <w:rsid w:val="00BB2D46"/>
    <w:rsid w:val="00BB341D"/>
    <w:rsid w:val="00BB3E79"/>
    <w:rsid w:val="00BB4AFF"/>
    <w:rsid w:val="00BB4BD5"/>
    <w:rsid w:val="00BB57D7"/>
    <w:rsid w:val="00BB5FEB"/>
    <w:rsid w:val="00BB658D"/>
    <w:rsid w:val="00BB7665"/>
    <w:rsid w:val="00BB7B0D"/>
    <w:rsid w:val="00BC086D"/>
    <w:rsid w:val="00BC102B"/>
    <w:rsid w:val="00BC1C21"/>
    <w:rsid w:val="00BC40BE"/>
    <w:rsid w:val="00BC60B8"/>
    <w:rsid w:val="00BC66F6"/>
    <w:rsid w:val="00BC6C34"/>
    <w:rsid w:val="00BC6FAC"/>
    <w:rsid w:val="00BC72F9"/>
    <w:rsid w:val="00BC7968"/>
    <w:rsid w:val="00BD0268"/>
    <w:rsid w:val="00BD0656"/>
    <w:rsid w:val="00BD0781"/>
    <w:rsid w:val="00BD15F2"/>
    <w:rsid w:val="00BD1D82"/>
    <w:rsid w:val="00BD3C1F"/>
    <w:rsid w:val="00BD4CAA"/>
    <w:rsid w:val="00BD4D48"/>
    <w:rsid w:val="00BD4EE0"/>
    <w:rsid w:val="00BD5BEE"/>
    <w:rsid w:val="00BD6098"/>
    <w:rsid w:val="00BD6105"/>
    <w:rsid w:val="00BD7AA3"/>
    <w:rsid w:val="00BE0076"/>
    <w:rsid w:val="00BE09FC"/>
    <w:rsid w:val="00BE168F"/>
    <w:rsid w:val="00BE16C9"/>
    <w:rsid w:val="00BE182C"/>
    <w:rsid w:val="00BE1EC6"/>
    <w:rsid w:val="00BE1FA5"/>
    <w:rsid w:val="00BE3CE8"/>
    <w:rsid w:val="00BE3DB1"/>
    <w:rsid w:val="00BE73BE"/>
    <w:rsid w:val="00BE7AE1"/>
    <w:rsid w:val="00BE7CFE"/>
    <w:rsid w:val="00BE7D75"/>
    <w:rsid w:val="00BF0BD3"/>
    <w:rsid w:val="00BF140E"/>
    <w:rsid w:val="00BF1B65"/>
    <w:rsid w:val="00BF23E6"/>
    <w:rsid w:val="00BF2820"/>
    <w:rsid w:val="00BF2CF9"/>
    <w:rsid w:val="00BF34CB"/>
    <w:rsid w:val="00BF450C"/>
    <w:rsid w:val="00BF56D0"/>
    <w:rsid w:val="00BF5C3A"/>
    <w:rsid w:val="00BF7253"/>
    <w:rsid w:val="00BF7801"/>
    <w:rsid w:val="00C017D0"/>
    <w:rsid w:val="00C01B57"/>
    <w:rsid w:val="00C02417"/>
    <w:rsid w:val="00C0358C"/>
    <w:rsid w:val="00C0372D"/>
    <w:rsid w:val="00C03D5A"/>
    <w:rsid w:val="00C04B31"/>
    <w:rsid w:val="00C04BA4"/>
    <w:rsid w:val="00C05061"/>
    <w:rsid w:val="00C06617"/>
    <w:rsid w:val="00C06F6C"/>
    <w:rsid w:val="00C07BD1"/>
    <w:rsid w:val="00C07D34"/>
    <w:rsid w:val="00C100A6"/>
    <w:rsid w:val="00C1104E"/>
    <w:rsid w:val="00C11125"/>
    <w:rsid w:val="00C11EF6"/>
    <w:rsid w:val="00C120B6"/>
    <w:rsid w:val="00C12465"/>
    <w:rsid w:val="00C136A6"/>
    <w:rsid w:val="00C146F4"/>
    <w:rsid w:val="00C14BDD"/>
    <w:rsid w:val="00C14D0C"/>
    <w:rsid w:val="00C14D25"/>
    <w:rsid w:val="00C16081"/>
    <w:rsid w:val="00C160D5"/>
    <w:rsid w:val="00C16D64"/>
    <w:rsid w:val="00C16DA4"/>
    <w:rsid w:val="00C16EF7"/>
    <w:rsid w:val="00C1756A"/>
    <w:rsid w:val="00C17A01"/>
    <w:rsid w:val="00C17A46"/>
    <w:rsid w:val="00C17CDB"/>
    <w:rsid w:val="00C17F77"/>
    <w:rsid w:val="00C204FD"/>
    <w:rsid w:val="00C20737"/>
    <w:rsid w:val="00C209FA"/>
    <w:rsid w:val="00C20B42"/>
    <w:rsid w:val="00C21482"/>
    <w:rsid w:val="00C21C4C"/>
    <w:rsid w:val="00C237F3"/>
    <w:rsid w:val="00C238F4"/>
    <w:rsid w:val="00C24D0F"/>
    <w:rsid w:val="00C257FF"/>
    <w:rsid w:val="00C2611B"/>
    <w:rsid w:val="00C26206"/>
    <w:rsid w:val="00C271A2"/>
    <w:rsid w:val="00C27E34"/>
    <w:rsid w:val="00C27FE3"/>
    <w:rsid w:val="00C30543"/>
    <w:rsid w:val="00C30932"/>
    <w:rsid w:val="00C31264"/>
    <w:rsid w:val="00C31DA5"/>
    <w:rsid w:val="00C328D6"/>
    <w:rsid w:val="00C3361B"/>
    <w:rsid w:val="00C35A18"/>
    <w:rsid w:val="00C36BAC"/>
    <w:rsid w:val="00C4013F"/>
    <w:rsid w:val="00C412FB"/>
    <w:rsid w:val="00C42A4F"/>
    <w:rsid w:val="00C432F7"/>
    <w:rsid w:val="00C444FC"/>
    <w:rsid w:val="00C445EA"/>
    <w:rsid w:val="00C47168"/>
    <w:rsid w:val="00C4797C"/>
    <w:rsid w:val="00C5031B"/>
    <w:rsid w:val="00C50920"/>
    <w:rsid w:val="00C5114F"/>
    <w:rsid w:val="00C518F4"/>
    <w:rsid w:val="00C51A1E"/>
    <w:rsid w:val="00C51FF0"/>
    <w:rsid w:val="00C52A92"/>
    <w:rsid w:val="00C532D1"/>
    <w:rsid w:val="00C54560"/>
    <w:rsid w:val="00C5489D"/>
    <w:rsid w:val="00C548F8"/>
    <w:rsid w:val="00C54D69"/>
    <w:rsid w:val="00C54DA8"/>
    <w:rsid w:val="00C54E65"/>
    <w:rsid w:val="00C55038"/>
    <w:rsid w:val="00C55230"/>
    <w:rsid w:val="00C55467"/>
    <w:rsid w:val="00C55D14"/>
    <w:rsid w:val="00C5640B"/>
    <w:rsid w:val="00C56A29"/>
    <w:rsid w:val="00C56C19"/>
    <w:rsid w:val="00C57431"/>
    <w:rsid w:val="00C576B0"/>
    <w:rsid w:val="00C57BC5"/>
    <w:rsid w:val="00C57FBC"/>
    <w:rsid w:val="00C6058C"/>
    <w:rsid w:val="00C61501"/>
    <w:rsid w:val="00C629C1"/>
    <w:rsid w:val="00C6345D"/>
    <w:rsid w:val="00C64C0C"/>
    <w:rsid w:val="00C64DB4"/>
    <w:rsid w:val="00C659BB"/>
    <w:rsid w:val="00C65F60"/>
    <w:rsid w:val="00C66666"/>
    <w:rsid w:val="00C66804"/>
    <w:rsid w:val="00C707A4"/>
    <w:rsid w:val="00C72019"/>
    <w:rsid w:val="00C72220"/>
    <w:rsid w:val="00C72833"/>
    <w:rsid w:val="00C72FE9"/>
    <w:rsid w:val="00C73CAC"/>
    <w:rsid w:val="00C742DC"/>
    <w:rsid w:val="00C74461"/>
    <w:rsid w:val="00C746CD"/>
    <w:rsid w:val="00C74FFA"/>
    <w:rsid w:val="00C76C8B"/>
    <w:rsid w:val="00C76C9D"/>
    <w:rsid w:val="00C7760E"/>
    <w:rsid w:val="00C77BAB"/>
    <w:rsid w:val="00C80223"/>
    <w:rsid w:val="00C80656"/>
    <w:rsid w:val="00C81677"/>
    <w:rsid w:val="00C82133"/>
    <w:rsid w:val="00C8223D"/>
    <w:rsid w:val="00C82965"/>
    <w:rsid w:val="00C846FC"/>
    <w:rsid w:val="00C84A06"/>
    <w:rsid w:val="00C85873"/>
    <w:rsid w:val="00C8612A"/>
    <w:rsid w:val="00C8667C"/>
    <w:rsid w:val="00C86B21"/>
    <w:rsid w:val="00C86B99"/>
    <w:rsid w:val="00C86F18"/>
    <w:rsid w:val="00C87361"/>
    <w:rsid w:val="00C877FF"/>
    <w:rsid w:val="00C90AA8"/>
    <w:rsid w:val="00C90E1C"/>
    <w:rsid w:val="00C9134E"/>
    <w:rsid w:val="00C923ED"/>
    <w:rsid w:val="00C9651A"/>
    <w:rsid w:val="00C96A94"/>
    <w:rsid w:val="00C96D37"/>
    <w:rsid w:val="00C96D7B"/>
    <w:rsid w:val="00C972FA"/>
    <w:rsid w:val="00C975E9"/>
    <w:rsid w:val="00CA0988"/>
    <w:rsid w:val="00CA1586"/>
    <w:rsid w:val="00CA2843"/>
    <w:rsid w:val="00CA4764"/>
    <w:rsid w:val="00CA4C04"/>
    <w:rsid w:val="00CA4C74"/>
    <w:rsid w:val="00CA4DD4"/>
    <w:rsid w:val="00CA5834"/>
    <w:rsid w:val="00CA63DE"/>
    <w:rsid w:val="00CA7341"/>
    <w:rsid w:val="00CB1B73"/>
    <w:rsid w:val="00CB2468"/>
    <w:rsid w:val="00CB2E70"/>
    <w:rsid w:val="00CB3296"/>
    <w:rsid w:val="00CB4AB0"/>
    <w:rsid w:val="00CB56FD"/>
    <w:rsid w:val="00CB5772"/>
    <w:rsid w:val="00CB5C6D"/>
    <w:rsid w:val="00CB65A0"/>
    <w:rsid w:val="00CB6718"/>
    <w:rsid w:val="00CB7250"/>
    <w:rsid w:val="00CB73C4"/>
    <w:rsid w:val="00CB75E4"/>
    <w:rsid w:val="00CC18E5"/>
    <w:rsid w:val="00CC2242"/>
    <w:rsid w:val="00CC2ACD"/>
    <w:rsid w:val="00CC3049"/>
    <w:rsid w:val="00CC409E"/>
    <w:rsid w:val="00CC45FC"/>
    <w:rsid w:val="00CC4DAA"/>
    <w:rsid w:val="00CC5636"/>
    <w:rsid w:val="00CC576F"/>
    <w:rsid w:val="00CC60A9"/>
    <w:rsid w:val="00CC610C"/>
    <w:rsid w:val="00CC6331"/>
    <w:rsid w:val="00CC6A07"/>
    <w:rsid w:val="00CC6D6A"/>
    <w:rsid w:val="00CC6F92"/>
    <w:rsid w:val="00CC740C"/>
    <w:rsid w:val="00CD007B"/>
    <w:rsid w:val="00CD10D2"/>
    <w:rsid w:val="00CD213C"/>
    <w:rsid w:val="00CD23CD"/>
    <w:rsid w:val="00CD279B"/>
    <w:rsid w:val="00CD2C14"/>
    <w:rsid w:val="00CD2F64"/>
    <w:rsid w:val="00CD40E6"/>
    <w:rsid w:val="00CD4782"/>
    <w:rsid w:val="00CD48F0"/>
    <w:rsid w:val="00CD5AE5"/>
    <w:rsid w:val="00CD63DE"/>
    <w:rsid w:val="00CD64B5"/>
    <w:rsid w:val="00CD64BF"/>
    <w:rsid w:val="00CD6CCA"/>
    <w:rsid w:val="00CD71F4"/>
    <w:rsid w:val="00CE0772"/>
    <w:rsid w:val="00CE156B"/>
    <w:rsid w:val="00CE162F"/>
    <w:rsid w:val="00CE18FA"/>
    <w:rsid w:val="00CE24C2"/>
    <w:rsid w:val="00CE368A"/>
    <w:rsid w:val="00CE3D6C"/>
    <w:rsid w:val="00CE43C9"/>
    <w:rsid w:val="00CE4E5A"/>
    <w:rsid w:val="00CE50B5"/>
    <w:rsid w:val="00CE54E5"/>
    <w:rsid w:val="00CE55F1"/>
    <w:rsid w:val="00CE735A"/>
    <w:rsid w:val="00CE78B3"/>
    <w:rsid w:val="00CE78FC"/>
    <w:rsid w:val="00CF00E9"/>
    <w:rsid w:val="00CF088D"/>
    <w:rsid w:val="00CF0931"/>
    <w:rsid w:val="00CF19B1"/>
    <w:rsid w:val="00CF21E4"/>
    <w:rsid w:val="00CF2FE0"/>
    <w:rsid w:val="00CF3ADE"/>
    <w:rsid w:val="00CF42AD"/>
    <w:rsid w:val="00CF4C48"/>
    <w:rsid w:val="00CF51B9"/>
    <w:rsid w:val="00CF59CB"/>
    <w:rsid w:val="00CF6CB0"/>
    <w:rsid w:val="00CF7EF8"/>
    <w:rsid w:val="00D003B1"/>
    <w:rsid w:val="00D0097C"/>
    <w:rsid w:val="00D00B6F"/>
    <w:rsid w:val="00D00B78"/>
    <w:rsid w:val="00D032FA"/>
    <w:rsid w:val="00D0381B"/>
    <w:rsid w:val="00D03B6C"/>
    <w:rsid w:val="00D0403D"/>
    <w:rsid w:val="00D048D8"/>
    <w:rsid w:val="00D04E6B"/>
    <w:rsid w:val="00D05203"/>
    <w:rsid w:val="00D05CD5"/>
    <w:rsid w:val="00D064A3"/>
    <w:rsid w:val="00D07418"/>
    <w:rsid w:val="00D0775C"/>
    <w:rsid w:val="00D0783F"/>
    <w:rsid w:val="00D07D11"/>
    <w:rsid w:val="00D1070E"/>
    <w:rsid w:val="00D10D40"/>
    <w:rsid w:val="00D10D6E"/>
    <w:rsid w:val="00D11723"/>
    <w:rsid w:val="00D12806"/>
    <w:rsid w:val="00D1302F"/>
    <w:rsid w:val="00D143F2"/>
    <w:rsid w:val="00D15187"/>
    <w:rsid w:val="00D15894"/>
    <w:rsid w:val="00D1646F"/>
    <w:rsid w:val="00D16869"/>
    <w:rsid w:val="00D17F56"/>
    <w:rsid w:val="00D20BA4"/>
    <w:rsid w:val="00D21743"/>
    <w:rsid w:val="00D21A34"/>
    <w:rsid w:val="00D222C1"/>
    <w:rsid w:val="00D22A6A"/>
    <w:rsid w:val="00D2364A"/>
    <w:rsid w:val="00D24D9C"/>
    <w:rsid w:val="00D24F89"/>
    <w:rsid w:val="00D25D2D"/>
    <w:rsid w:val="00D2605E"/>
    <w:rsid w:val="00D2718A"/>
    <w:rsid w:val="00D274C8"/>
    <w:rsid w:val="00D304BA"/>
    <w:rsid w:val="00D311CC"/>
    <w:rsid w:val="00D31842"/>
    <w:rsid w:val="00D32DF8"/>
    <w:rsid w:val="00D33591"/>
    <w:rsid w:val="00D33A3A"/>
    <w:rsid w:val="00D33E37"/>
    <w:rsid w:val="00D3478D"/>
    <w:rsid w:val="00D34C1C"/>
    <w:rsid w:val="00D34DB8"/>
    <w:rsid w:val="00D36AC9"/>
    <w:rsid w:val="00D37C7A"/>
    <w:rsid w:val="00D4082F"/>
    <w:rsid w:val="00D41D2B"/>
    <w:rsid w:val="00D4239E"/>
    <w:rsid w:val="00D42794"/>
    <w:rsid w:val="00D42D11"/>
    <w:rsid w:val="00D42DBF"/>
    <w:rsid w:val="00D43948"/>
    <w:rsid w:val="00D439FD"/>
    <w:rsid w:val="00D43A99"/>
    <w:rsid w:val="00D43A9E"/>
    <w:rsid w:val="00D43D53"/>
    <w:rsid w:val="00D443E8"/>
    <w:rsid w:val="00D44F35"/>
    <w:rsid w:val="00D47379"/>
    <w:rsid w:val="00D47693"/>
    <w:rsid w:val="00D477A2"/>
    <w:rsid w:val="00D47965"/>
    <w:rsid w:val="00D47A53"/>
    <w:rsid w:val="00D47CEE"/>
    <w:rsid w:val="00D50099"/>
    <w:rsid w:val="00D50157"/>
    <w:rsid w:val="00D5018C"/>
    <w:rsid w:val="00D52909"/>
    <w:rsid w:val="00D52961"/>
    <w:rsid w:val="00D54BCC"/>
    <w:rsid w:val="00D54FE4"/>
    <w:rsid w:val="00D55CC2"/>
    <w:rsid w:val="00D55DA0"/>
    <w:rsid w:val="00D563A6"/>
    <w:rsid w:val="00D60DB9"/>
    <w:rsid w:val="00D60EB1"/>
    <w:rsid w:val="00D61289"/>
    <w:rsid w:val="00D61759"/>
    <w:rsid w:val="00D62555"/>
    <w:rsid w:val="00D62BA9"/>
    <w:rsid w:val="00D6317B"/>
    <w:rsid w:val="00D63213"/>
    <w:rsid w:val="00D63219"/>
    <w:rsid w:val="00D635BE"/>
    <w:rsid w:val="00D66734"/>
    <w:rsid w:val="00D70675"/>
    <w:rsid w:val="00D708DE"/>
    <w:rsid w:val="00D72502"/>
    <w:rsid w:val="00D72F16"/>
    <w:rsid w:val="00D7458A"/>
    <w:rsid w:val="00D74891"/>
    <w:rsid w:val="00D75F66"/>
    <w:rsid w:val="00D8090D"/>
    <w:rsid w:val="00D80BE3"/>
    <w:rsid w:val="00D80FE0"/>
    <w:rsid w:val="00D8115A"/>
    <w:rsid w:val="00D82145"/>
    <w:rsid w:val="00D82D65"/>
    <w:rsid w:val="00D8302E"/>
    <w:rsid w:val="00D839F9"/>
    <w:rsid w:val="00D84790"/>
    <w:rsid w:val="00D85948"/>
    <w:rsid w:val="00D85A52"/>
    <w:rsid w:val="00D85EC7"/>
    <w:rsid w:val="00D86B4F"/>
    <w:rsid w:val="00D8715B"/>
    <w:rsid w:val="00D874F1"/>
    <w:rsid w:val="00D901C2"/>
    <w:rsid w:val="00D90D6E"/>
    <w:rsid w:val="00D919D9"/>
    <w:rsid w:val="00D91D20"/>
    <w:rsid w:val="00D923FC"/>
    <w:rsid w:val="00D9305C"/>
    <w:rsid w:val="00D93B54"/>
    <w:rsid w:val="00D94210"/>
    <w:rsid w:val="00D947A4"/>
    <w:rsid w:val="00D950B3"/>
    <w:rsid w:val="00D95429"/>
    <w:rsid w:val="00D956EC"/>
    <w:rsid w:val="00D968B2"/>
    <w:rsid w:val="00D96B17"/>
    <w:rsid w:val="00D97239"/>
    <w:rsid w:val="00D972BB"/>
    <w:rsid w:val="00DA14C6"/>
    <w:rsid w:val="00DA1D79"/>
    <w:rsid w:val="00DA1FD0"/>
    <w:rsid w:val="00DA2328"/>
    <w:rsid w:val="00DA31C0"/>
    <w:rsid w:val="00DA35BA"/>
    <w:rsid w:val="00DA3DDD"/>
    <w:rsid w:val="00DA4B21"/>
    <w:rsid w:val="00DA577C"/>
    <w:rsid w:val="00DA5F13"/>
    <w:rsid w:val="00DA6290"/>
    <w:rsid w:val="00DA6B3C"/>
    <w:rsid w:val="00DA6E07"/>
    <w:rsid w:val="00DA758A"/>
    <w:rsid w:val="00DA7981"/>
    <w:rsid w:val="00DA7DC5"/>
    <w:rsid w:val="00DB08C0"/>
    <w:rsid w:val="00DB128E"/>
    <w:rsid w:val="00DB14B5"/>
    <w:rsid w:val="00DB30AD"/>
    <w:rsid w:val="00DB3390"/>
    <w:rsid w:val="00DB3A4A"/>
    <w:rsid w:val="00DB3D8D"/>
    <w:rsid w:val="00DB4C26"/>
    <w:rsid w:val="00DB4DFA"/>
    <w:rsid w:val="00DB5F7E"/>
    <w:rsid w:val="00DB60D4"/>
    <w:rsid w:val="00DB633D"/>
    <w:rsid w:val="00DB6D31"/>
    <w:rsid w:val="00DB7A51"/>
    <w:rsid w:val="00DC0802"/>
    <w:rsid w:val="00DC0BA2"/>
    <w:rsid w:val="00DC190E"/>
    <w:rsid w:val="00DC29A9"/>
    <w:rsid w:val="00DC35A4"/>
    <w:rsid w:val="00DC410C"/>
    <w:rsid w:val="00DC4371"/>
    <w:rsid w:val="00DC4A2C"/>
    <w:rsid w:val="00DC6F67"/>
    <w:rsid w:val="00DC7554"/>
    <w:rsid w:val="00DD07E5"/>
    <w:rsid w:val="00DD1D76"/>
    <w:rsid w:val="00DD267B"/>
    <w:rsid w:val="00DD3AE1"/>
    <w:rsid w:val="00DD5F3F"/>
    <w:rsid w:val="00DD6708"/>
    <w:rsid w:val="00DD6887"/>
    <w:rsid w:val="00DD69D6"/>
    <w:rsid w:val="00DE0DFF"/>
    <w:rsid w:val="00DE144B"/>
    <w:rsid w:val="00DE16FD"/>
    <w:rsid w:val="00DE1913"/>
    <w:rsid w:val="00DE346E"/>
    <w:rsid w:val="00DE72AA"/>
    <w:rsid w:val="00DE75B8"/>
    <w:rsid w:val="00DF117A"/>
    <w:rsid w:val="00DF1373"/>
    <w:rsid w:val="00DF182E"/>
    <w:rsid w:val="00DF19DC"/>
    <w:rsid w:val="00DF2348"/>
    <w:rsid w:val="00DF2849"/>
    <w:rsid w:val="00DF3149"/>
    <w:rsid w:val="00DF339C"/>
    <w:rsid w:val="00DF42E7"/>
    <w:rsid w:val="00DF4A5F"/>
    <w:rsid w:val="00DF4D70"/>
    <w:rsid w:val="00DF5C99"/>
    <w:rsid w:val="00DF7C26"/>
    <w:rsid w:val="00E001E0"/>
    <w:rsid w:val="00E024AF"/>
    <w:rsid w:val="00E028DD"/>
    <w:rsid w:val="00E02C7C"/>
    <w:rsid w:val="00E04D6B"/>
    <w:rsid w:val="00E0597F"/>
    <w:rsid w:val="00E067B4"/>
    <w:rsid w:val="00E109D3"/>
    <w:rsid w:val="00E10A0E"/>
    <w:rsid w:val="00E113A2"/>
    <w:rsid w:val="00E114E4"/>
    <w:rsid w:val="00E11B73"/>
    <w:rsid w:val="00E11FC6"/>
    <w:rsid w:val="00E122FE"/>
    <w:rsid w:val="00E13EA0"/>
    <w:rsid w:val="00E14707"/>
    <w:rsid w:val="00E16B6B"/>
    <w:rsid w:val="00E16C5E"/>
    <w:rsid w:val="00E171C5"/>
    <w:rsid w:val="00E17371"/>
    <w:rsid w:val="00E1763D"/>
    <w:rsid w:val="00E20185"/>
    <w:rsid w:val="00E2037A"/>
    <w:rsid w:val="00E20A6D"/>
    <w:rsid w:val="00E20CD5"/>
    <w:rsid w:val="00E20DE6"/>
    <w:rsid w:val="00E211AE"/>
    <w:rsid w:val="00E21991"/>
    <w:rsid w:val="00E21BF0"/>
    <w:rsid w:val="00E221E4"/>
    <w:rsid w:val="00E223C8"/>
    <w:rsid w:val="00E224AF"/>
    <w:rsid w:val="00E225BF"/>
    <w:rsid w:val="00E226B2"/>
    <w:rsid w:val="00E2350E"/>
    <w:rsid w:val="00E236B7"/>
    <w:rsid w:val="00E23C8F"/>
    <w:rsid w:val="00E244A5"/>
    <w:rsid w:val="00E246EF"/>
    <w:rsid w:val="00E24702"/>
    <w:rsid w:val="00E24CF7"/>
    <w:rsid w:val="00E255F4"/>
    <w:rsid w:val="00E3131F"/>
    <w:rsid w:val="00E31DB3"/>
    <w:rsid w:val="00E32EE2"/>
    <w:rsid w:val="00E33AD0"/>
    <w:rsid w:val="00E33EEA"/>
    <w:rsid w:val="00E350BF"/>
    <w:rsid w:val="00E367F2"/>
    <w:rsid w:val="00E402B3"/>
    <w:rsid w:val="00E40F5D"/>
    <w:rsid w:val="00E40F86"/>
    <w:rsid w:val="00E41396"/>
    <w:rsid w:val="00E4244A"/>
    <w:rsid w:val="00E42A42"/>
    <w:rsid w:val="00E42CDF"/>
    <w:rsid w:val="00E432AA"/>
    <w:rsid w:val="00E43333"/>
    <w:rsid w:val="00E43446"/>
    <w:rsid w:val="00E4444A"/>
    <w:rsid w:val="00E44A4D"/>
    <w:rsid w:val="00E45C3E"/>
    <w:rsid w:val="00E45C86"/>
    <w:rsid w:val="00E46094"/>
    <w:rsid w:val="00E46A8A"/>
    <w:rsid w:val="00E46B81"/>
    <w:rsid w:val="00E471A2"/>
    <w:rsid w:val="00E4784D"/>
    <w:rsid w:val="00E4799C"/>
    <w:rsid w:val="00E504B3"/>
    <w:rsid w:val="00E5070C"/>
    <w:rsid w:val="00E5085C"/>
    <w:rsid w:val="00E50B43"/>
    <w:rsid w:val="00E51BD9"/>
    <w:rsid w:val="00E5335A"/>
    <w:rsid w:val="00E54659"/>
    <w:rsid w:val="00E550B8"/>
    <w:rsid w:val="00E56000"/>
    <w:rsid w:val="00E5649F"/>
    <w:rsid w:val="00E56CCC"/>
    <w:rsid w:val="00E56D13"/>
    <w:rsid w:val="00E6122D"/>
    <w:rsid w:val="00E613F2"/>
    <w:rsid w:val="00E61400"/>
    <w:rsid w:val="00E61414"/>
    <w:rsid w:val="00E61C1D"/>
    <w:rsid w:val="00E628D2"/>
    <w:rsid w:val="00E62FE9"/>
    <w:rsid w:val="00E63423"/>
    <w:rsid w:val="00E64683"/>
    <w:rsid w:val="00E64A99"/>
    <w:rsid w:val="00E65744"/>
    <w:rsid w:val="00E65FB2"/>
    <w:rsid w:val="00E66139"/>
    <w:rsid w:val="00E67302"/>
    <w:rsid w:val="00E715B6"/>
    <w:rsid w:val="00E7297D"/>
    <w:rsid w:val="00E73700"/>
    <w:rsid w:val="00E73D14"/>
    <w:rsid w:val="00E74606"/>
    <w:rsid w:val="00E74B3B"/>
    <w:rsid w:val="00E76170"/>
    <w:rsid w:val="00E7680B"/>
    <w:rsid w:val="00E76C80"/>
    <w:rsid w:val="00E7713D"/>
    <w:rsid w:val="00E7756C"/>
    <w:rsid w:val="00E77DDC"/>
    <w:rsid w:val="00E77E01"/>
    <w:rsid w:val="00E80EF1"/>
    <w:rsid w:val="00E8166B"/>
    <w:rsid w:val="00E81BC0"/>
    <w:rsid w:val="00E81F38"/>
    <w:rsid w:val="00E822B8"/>
    <w:rsid w:val="00E825AB"/>
    <w:rsid w:val="00E82C0C"/>
    <w:rsid w:val="00E8404B"/>
    <w:rsid w:val="00E909A9"/>
    <w:rsid w:val="00E911B4"/>
    <w:rsid w:val="00E9152A"/>
    <w:rsid w:val="00E9179E"/>
    <w:rsid w:val="00E91BF6"/>
    <w:rsid w:val="00E91C4B"/>
    <w:rsid w:val="00E91D57"/>
    <w:rsid w:val="00E922C3"/>
    <w:rsid w:val="00E93986"/>
    <w:rsid w:val="00E94E1B"/>
    <w:rsid w:val="00E9624C"/>
    <w:rsid w:val="00E962BA"/>
    <w:rsid w:val="00E9745D"/>
    <w:rsid w:val="00E97CFE"/>
    <w:rsid w:val="00EA1580"/>
    <w:rsid w:val="00EA1F3A"/>
    <w:rsid w:val="00EA248E"/>
    <w:rsid w:val="00EA3788"/>
    <w:rsid w:val="00EA4224"/>
    <w:rsid w:val="00EA47ED"/>
    <w:rsid w:val="00EA4A45"/>
    <w:rsid w:val="00EA5403"/>
    <w:rsid w:val="00EA5590"/>
    <w:rsid w:val="00EA588F"/>
    <w:rsid w:val="00EA5D68"/>
    <w:rsid w:val="00EA5EE6"/>
    <w:rsid w:val="00EB01B8"/>
    <w:rsid w:val="00EB04D3"/>
    <w:rsid w:val="00EB2862"/>
    <w:rsid w:val="00EB2C79"/>
    <w:rsid w:val="00EB3F96"/>
    <w:rsid w:val="00EB45DA"/>
    <w:rsid w:val="00EB4DA4"/>
    <w:rsid w:val="00EB53C8"/>
    <w:rsid w:val="00EB6913"/>
    <w:rsid w:val="00EB6F56"/>
    <w:rsid w:val="00EB7726"/>
    <w:rsid w:val="00EB7C86"/>
    <w:rsid w:val="00EC15D3"/>
    <w:rsid w:val="00EC18CF"/>
    <w:rsid w:val="00EC2306"/>
    <w:rsid w:val="00EC2748"/>
    <w:rsid w:val="00EC2E45"/>
    <w:rsid w:val="00EC2EED"/>
    <w:rsid w:val="00EC3244"/>
    <w:rsid w:val="00EC3FBA"/>
    <w:rsid w:val="00EC4251"/>
    <w:rsid w:val="00EC42E2"/>
    <w:rsid w:val="00EC7F97"/>
    <w:rsid w:val="00ED0BA0"/>
    <w:rsid w:val="00ED16D8"/>
    <w:rsid w:val="00ED170F"/>
    <w:rsid w:val="00ED2034"/>
    <w:rsid w:val="00ED2626"/>
    <w:rsid w:val="00ED309C"/>
    <w:rsid w:val="00ED377B"/>
    <w:rsid w:val="00ED37E7"/>
    <w:rsid w:val="00ED3A87"/>
    <w:rsid w:val="00ED3AF1"/>
    <w:rsid w:val="00ED4490"/>
    <w:rsid w:val="00ED5504"/>
    <w:rsid w:val="00ED5AAF"/>
    <w:rsid w:val="00ED6A17"/>
    <w:rsid w:val="00ED7265"/>
    <w:rsid w:val="00ED736D"/>
    <w:rsid w:val="00EE04B6"/>
    <w:rsid w:val="00EE04DD"/>
    <w:rsid w:val="00EE0DC8"/>
    <w:rsid w:val="00EE10E3"/>
    <w:rsid w:val="00EE1CD8"/>
    <w:rsid w:val="00EE1E8A"/>
    <w:rsid w:val="00EE35A0"/>
    <w:rsid w:val="00EE3D21"/>
    <w:rsid w:val="00EE3DA5"/>
    <w:rsid w:val="00EE43C3"/>
    <w:rsid w:val="00EE462B"/>
    <w:rsid w:val="00EE4885"/>
    <w:rsid w:val="00EE4ED1"/>
    <w:rsid w:val="00EE567D"/>
    <w:rsid w:val="00EE579D"/>
    <w:rsid w:val="00EE5EFF"/>
    <w:rsid w:val="00EE6068"/>
    <w:rsid w:val="00EE711F"/>
    <w:rsid w:val="00EE760E"/>
    <w:rsid w:val="00EF0B9C"/>
    <w:rsid w:val="00EF0E38"/>
    <w:rsid w:val="00EF1978"/>
    <w:rsid w:val="00EF1A35"/>
    <w:rsid w:val="00EF2BA8"/>
    <w:rsid w:val="00EF3476"/>
    <w:rsid w:val="00EF3F7D"/>
    <w:rsid w:val="00EF497A"/>
    <w:rsid w:val="00EF54AB"/>
    <w:rsid w:val="00EF605F"/>
    <w:rsid w:val="00EF607E"/>
    <w:rsid w:val="00EF709D"/>
    <w:rsid w:val="00EF7BE2"/>
    <w:rsid w:val="00F020AB"/>
    <w:rsid w:val="00F03F5A"/>
    <w:rsid w:val="00F0457F"/>
    <w:rsid w:val="00F05909"/>
    <w:rsid w:val="00F072D2"/>
    <w:rsid w:val="00F0734F"/>
    <w:rsid w:val="00F07657"/>
    <w:rsid w:val="00F123D6"/>
    <w:rsid w:val="00F12808"/>
    <w:rsid w:val="00F146CF"/>
    <w:rsid w:val="00F1474E"/>
    <w:rsid w:val="00F16067"/>
    <w:rsid w:val="00F169D0"/>
    <w:rsid w:val="00F16AD5"/>
    <w:rsid w:val="00F16C29"/>
    <w:rsid w:val="00F1739C"/>
    <w:rsid w:val="00F20416"/>
    <w:rsid w:val="00F21C5B"/>
    <w:rsid w:val="00F23479"/>
    <w:rsid w:val="00F238D9"/>
    <w:rsid w:val="00F2395A"/>
    <w:rsid w:val="00F27A17"/>
    <w:rsid w:val="00F3040D"/>
    <w:rsid w:val="00F32120"/>
    <w:rsid w:val="00F3242F"/>
    <w:rsid w:val="00F325B7"/>
    <w:rsid w:val="00F3294F"/>
    <w:rsid w:val="00F334AD"/>
    <w:rsid w:val="00F3409C"/>
    <w:rsid w:val="00F349B6"/>
    <w:rsid w:val="00F34D49"/>
    <w:rsid w:val="00F35550"/>
    <w:rsid w:val="00F37B09"/>
    <w:rsid w:val="00F37FF0"/>
    <w:rsid w:val="00F414CC"/>
    <w:rsid w:val="00F42611"/>
    <w:rsid w:val="00F43887"/>
    <w:rsid w:val="00F43BA4"/>
    <w:rsid w:val="00F43C9A"/>
    <w:rsid w:val="00F442A2"/>
    <w:rsid w:val="00F44E81"/>
    <w:rsid w:val="00F44E86"/>
    <w:rsid w:val="00F4575B"/>
    <w:rsid w:val="00F45C02"/>
    <w:rsid w:val="00F463B6"/>
    <w:rsid w:val="00F47AF7"/>
    <w:rsid w:val="00F5113D"/>
    <w:rsid w:val="00F515ED"/>
    <w:rsid w:val="00F51822"/>
    <w:rsid w:val="00F53441"/>
    <w:rsid w:val="00F54226"/>
    <w:rsid w:val="00F549C0"/>
    <w:rsid w:val="00F553B3"/>
    <w:rsid w:val="00F55ECF"/>
    <w:rsid w:val="00F564DA"/>
    <w:rsid w:val="00F56783"/>
    <w:rsid w:val="00F57894"/>
    <w:rsid w:val="00F579B2"/>
    <w:rsid w:val="00F60593"/>
    <w:rsid w:val="00F605F0"/>
    <w:rsid w:val="00F608A3"/>
    <w:rsid w:val="00F61154"/>
    <w:rsid w:val="00F613FC"/>
    <w:rsid w:val="00F61B1D"/>
    <w:rsid w:val="00F61EF6"/>
    <w:rsid w:val="00F62724"/>
    <w:rsid w:val="00F641E9"/>
    <w:rsid w:val="00F661B1"/>
    <w:rsid w:val="00F6786B"/>
    <w:rsid w:val="00F67BFF"/>
    <w:rsid w:val="00F7014B"/>
    <w:rsid w:val="00F71CCF"/>
    <w:rsid w:val="00F7288E"/>
    <w:rsid w:val="00F74FC1"/>
    <w:rsid w:val="00F751E9"/>
    <w:rsid w:val="00F771FA"/>
    <w:rsid w:val="00F779B8"/>
    <w:rsid w:val="00F77B25"/>
    <w:rsid w:val="00F80BFB"/>
    <w:rsid w:val="00F81DA9"/>
    <w:rsid w:val="00F827D6"/>
    <w:rsid w:val="00F831E7"/>
    <w:rsid w:val="00F83C05"/>
    <w:rsid w:val="00F84495"/>
    <w:rsid w:val="00F848B7"/>
    <w:rsid w:val="00F848C2"/>
    <w:rsid w:val="00F85B36"/>
    <w:rsid w:val="00F86605"/>
    <w:rsid w:val="00F9016C"/>
    <w:rsid w:val="00F90524"/>
    <w:rsid w:val="00F90640"/>
    <w:rsid w:val="00F9077C"/>
    <w:rsid w:val="00F90865"/>
    <w:rsid w:val="00F912AF"/>
    <w:rsid w:val="00F91404"/>
    <w:rsid w:val="00F9236E"/>
    <w:rsid w:val="00F928D1"/>
    <w:rsid w:val="00F92B9A"/>
    <w:rsid w:val="00F93595"/>
    <w:rsid w:val="00F9389A"/>
    <w:rsid w:val="00F93B46"/>
    <w:rsid w:val="00F94CD4"/>
    <w:rsid w:val="00F95173"/>
    <w:rsid w:val="00F953CA"/>
    <w:rsid w:val="00F95BF0"/>
    <w:rsid w:val="00F96439"/>
    <w:rsid w:val="00F9738B"/>
    <w:rsid w:val="00F9764D"/>
    <w:rsid w:val="00FA00B0"/>
    <w:rsid w:val="00FA1187"/>
    <w:rsid w:val="00FA2888"/>
    <w:rsid w:val="00FA40A0"/>
    <w:rsid w:val="00FA4EBE"/>
    <w:rsid w:val="00FA52C0"/>
    <w:rsid w:val="00FA5328"/>
    <w:rsid w:val="00FA6C98"/>
    <w:rsid w:val="00FA769C"/>
    <w:rsid w:val="00FA7E9D"/>
    <w:rsid w:val="00FB01BB"/>
    <w:rsid w:val="00FB02F5"/>
    <w:rsid w:val="00FB1598"/>
    <w:rsid w:val="00FB252E"/>
    <w:rsid w:val="00FB2B54"/>
    <w:rsid w:val="00FB30CF"/>
    <w:rsid w:val="00FB38A2"/>
    <w:rsid w:val="00FB39B6"/>
    <w:rsid w:val="00FB3D74"/>
    <w:rsid w:val="00FB57DD"/>
    <w:rsid w:val="00FB77E4"/>
    <w:rsid w:val="00FC0662"/>
    <w:rsid w:val="00FC2A17"/>
    <w:rsid w:val="00FC2B4E"/>
    <w:rsid w:val="00FC310E"/>
    <w:rsid w:val="00FC362F"/>
    <w:rsid w:val="00FC411F"/>
    <w:rsid w:val="00FC41C7"/>
    <w:rsid w:val="00FC41CD"/>
    <w:rsid w:val="00FC4927"/>
    <w:rsid w:val="00FC4F17"/>
    <w:rsid w:val="00FC593D"/>
    <w:rsid w:val="00FC5B0D"/>
    <w:rsid w:val="00FC5E41"/>
    <w:rsid w:val="00FC631D"/>
    <w:rsid w:val="00FC6629"/>
    <w:rsid w:val="00FC6F39"/>
    <w:rsid w:val="00FC7398"/>
    <w:rsid w:val="00FC7A1A"/>
    <w:rsid w:val="00FC7C49"/>
    <w:rsid w:val="00FC7CDE"/>
    <w:rsid w:val="00FC7E3F"/>
    <w:rsid w:val="00FD04BD"/>
    <w:rsid w:val="00FD1E01"/>
    <w:rsid w:val="00FD2037"/>
    <w:rsid w:val="00FD2E5C"/>
    <w:rsid w:val="00FD3F79"/>
    <w:rsid w:val="00FD436F"/>
    <w:rsid w:val="00FD4AC5"/>
    <w:rsid w:val="00FD52D1"/>
    <w:rsid w:val="00FD5B5C"/>
    <w:rsid w:val="00FD643A"/>
    <w:rsid w:val="00FD6C57"/>
    <w:rsid w:val="00FD6CD1"/>
    <w:rsid w:val="00FD721E"/>
    <w:rsid w:val="00FE005B"/>
    <w:rsid w:val="00FE022F"/>
    <w:rsid w:val="00FE1926"/>
    <w:rsid w:val="00FE1985"/>
    <w:rsid w:val="00FE1A15"/>
    <w:rsid w:val="00FE23F0"/>
    <w:rsid w:val="00FE25AC"/>
    <w:rsid w:val="00FE2BB1"/>
    <w:rsid w:val="00FE33CF"/>
    <w:rsid w:val="00FE3424"/>
    <w:rsid w:val="00FE3721"/>
    <w:rsid w:val="00FE4958"/>
    <w:rsid w:val="00FE4A54"/>
    <w:rsid w:val="00FE5798"/>
    <w:rsid w:val="00FE59D0"/>
    <w:rsid w:val="00FE5C1B"/>
    <w:rsid w:val="00FE5C6A"/>
    <w:rsid w:val="00FE6502"/>
    <w:rsid w:val="00FE68FB"/>
    <w:rsid w:val="00FE701E"/>
    <w:rsid w:val="00FE7AA6"/>
    <w:rsid w:val="00FF0EFA"/>
    <w:rsid w:val="00FF1961"/>
    <w:rsid w:val="00FF2802"/>
    <w:rsid w:val="00FF2FC9"/>
    <w:rsid w:val="00FF40DF"/>
    <w:rsid w:val="00FF4980"/>
    <w:rsid w:val="00FF4D89"/>
    <w:rsid w:val="00FF56E9"/>
    <w:rsid w:val="00FF671E"/>
    <w:rsid w:val="00FF6848"/>
    <w:rsid w:val="00FF68B7"/>
    <w:rsid w:val="00FF76AA"/>
    <w:rsid w:val="00FF79B5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99"/>
    <w:pPr>
      <w:jc w:val="both"/>
    </w:pPr>
    <w:rPr>
      <w:rFonts w:eastAsiaTheme="minorEastAsia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158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8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8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8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8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8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8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8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8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1580C"/>
  </w:style>
  <w:style w:type="character" w:customStyle="1" w:styleId="10">
    <w:name w:val="Заголовок 1 Знак"/>
    <w:basedOn w:val="a0"/>
    <w:link w:val="1"/>
    <w:uiPriority w:val="9"/>
    <w:rsid w:val="00415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1580C"/>
    <w:rPr>
      <w:rFonts w:asciiTheme="majorHAnsi" w:eastAsiaTheme="majorEastAsia" w:hAnsiTheme="majorHAnsi" w:cstheme="majorBidi"/>
      <w:b/>
      <w:bCs/>
      <w:color w:val="4F81BD" w:themeColor="accent1"/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41580C"/>
    <w:rPr>
      <w:rFonts w:asciiTheme="majorHAnsi" w:eastAsiaTheme="majorEastAsia" w:hAnsiTheme="majorHAnsi" w:cstheme="majorBidi"/>
      <w:b/>
      <w:bCs/>
      <w:color w:val="4F81BD" w:themeColor="accent1"/>
      <w:sz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4158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41580C"/>
    <w:rPr>
      <w:rFonts w:asciiTheme="majorHAnsi" w:eastAsiaTheme="majorEastAsia" w:hAnsiTheme="majorHAnsi" w:cstheme="majorBidi"/>
      <w:color w:val="243F60" w:themeColor="accent1" w:themeShade="7F"/>
      <w:sz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41580C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41580C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"/>
    <w:semiHidden/>
    <w:rsid w:val="0041580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 w:bidi="ar-SA"/>
    </w:rPr>
  </w:style>
  <w:style w:type="character" w:customStyle="1" w:styleId="90">
    <w:name w:val="Заголовок 9 Знак"/>
    <w:basedOn w:val="a0"/>
    <w:link w:val="9"/>
    <w:uiPriority w:val="9"/>
    <w:semiHidden/>
    <w:rsid w:val="004158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 w:bidi="ar-SA"/>
    </w:rPr>
  </w:style>
  <w:style w:type="paragraph" w:styleId="a5">
    <w:name w:val="Title"/>
    <w:basedOn w:val="a"/>
    <w:next w:val="a"/>
    <w:link w:val="a6"/>
    <w:uiPriority w:val="10"/>
    <w:qFormat/>
    <w:rsid w:val="004158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158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 w:bidi="ar-SA"/>
    </w:rPr>
  </w:style>
  <w:style w:type="paragraph" w:styleId="a7">
    <w:name w:val="Subtitle"/>
    <w:basedOn w:val="a"/>
    <w:next w:val="a"/>
    <w:link w:val="a8"/>
    <w:uiPriority w:val="11"/>
    <w:qFormat/>
    <w:rsid w:val="0041580C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158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 w:bidi="ar-SA"/>
    </w:rPr>
  </w:style>
  <w:style w:type="character" w:styleId="a9">
    <w:name w:val="Strong"/>
    <w:basedOn w:val="a0"/>
    <w:uiPriority w:val="22"/>
    <w:qFormat/>
    <w:rsid w:val="0041580C"/>
    <w:rPr>
      <w:b/>
      <w:bCs/>
    </w:rPr>
  </w:style>
  <w:style w:type="character" w:styleId="aa">
    <w:name w:val="Emphasis"/>
    <w:basedOn w:val="a0"/>
    <w:uiPriority w:val="20"/>
    <w:qFormat/>
    <w:rsid w:val="0041580C"/>
    <w:rPr>
      <w:i/>
      <w:iCs/>
    </w:rPr>
  </w:style>
  <w:style w:type="paragraph" w:styleId="ab">
    <w:name w:val="List Paragraph"/>
    <w:basedOn w:val="a"/>
    <w:uiPriority w:val="34"/>
    <w:qFormat/>
    <w:rsid w:val="004158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58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1580C"/>
    <w:rPr>
      <w:rFonts w:eastAsiaTheme="minorEastAsia"/>
      <w:i/>
      <w:iCs/>
      <w:color w:val="000000" w:themeColor="text1"/>
      <w:sz w:val="24"/>
      <w:lang w:val="ru-RU" w:eastAsia="ru-RU" w:bidi="ar-SA"/>
    </w:rPr>
  </w:style>
  <w:style w:type="paragraph" w:styleId="ac">
    <w:name w:val="Intense Quote"/>
    <w:basedOn w:val="a"/>
    <w:next w:val="a"/>
    <w:link w:val="ad"/>
    <w:uiPriority w:val="30"/>
    <w:qFormat/>
    <w:rsid w:val="004158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1580C"/>
    <w:rPr>
      <w:rFonts w:eastAsiaTheme="minorEastAsia"/>
      <w:b/>
      <w:bCs/>
      <w:i/>
      <w:iCs/>
      <w:color w:val="4F81BD" w:themeColor="accent1"/>
      <w:sz w:val="24"/>
      <w:lang w:val="ru-RU" w:eastAsia="ru-RU" w:bidi="ar-SA"/>
    </w:rPr>
  </w:style>
  <w:style w:type="character" w:styleId="ae">
    <w:name w:val="Subtle Emphasis"/>
    <w:uiPriority w:val="19"/>
    <w:qFormat/>
    <w:rsid w:val="0041580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1580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1580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1580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1580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580C"/>
    <w:pPr>
      <w:outlineLvl w:val="9"/>
    </w:pPr>
  </w:style>
  <w:style w:type="table" w:styleId="af4">
    <w:name w:val="Table Grid"/>
    <w:basedOn w:val="a1"/>
    <w:uiPriority w:val="59"/>
    <w:rsid w:val="003628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36289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B200F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200F9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23">
    <w:name w:val="Body Text Indent 2"/>
    <w:basedOn w:val="a"/>
    <w:link w:val="24"/>
    <w:rsid w:val="00FC593D"/>
    <w:pPr>
      <w:spacing w:after="120" w:line="480" w:lineRule="auto"/>
      <w:ind w:left="283"/>
      <w:jc w:val="left"/>
    </w:pPr>
    <w:rPr>
      <w:rFonts w:eastAsia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C593D"/>
    <w:rPr>
      <w:rFonts w:eastAsia="Times New Roman" w:cs="Times New Roman"/>
      <w:sz w:val="20"/>
      <w:szCs w:val="20"/>
      <w:lang w:val="ru-RU" w:eastAsia="ru-RU" w:bidi="ar-SA"/>
    </w:rPr>
  </w:style>
  <w:style w:type="paragraph" w:styleId="af8">
    <w:name w:val="header"/>
    <w:basedOn w:val="a"/>
    <w:link w:val="af9"/>
    <w:uiPriority w:val="99"/>
    <w:semiHidden/>
    <w:unhideWhenUsed/>
    <w:rsid w:val="0094752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94752C"/>
    <w:rPr>
      <w:rFonts w:eastAsiaTheme="minorEastAsia"/>
      <w:sz w:val="24"/>
      <w:lang w:val="ru-RU" w:eastAsia="ru-RU" w:bidi="ar-SA"/>
    </w:rPr>
  </w:style>
  <w:style w:type="paragraph" w:styleId="afa">
    <w:name w:val="footer"/>
    <w:basedOn w:val="a"/>
    <w:link w:val="afb"/>
    <w:uiPriority w:val="99"/>
    <w:unhideWhenUsed/>
    <w:rsid w:val="0094752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4752C"/>
    <w:rPr>
      <w:rFonts w:eastAsiaTheme="minorEastAsia"/>
      <w:sz w:val="24"/>
      <w:lang w:val="ru-RU" w:eastAsia="ru-RU" w:bidi="ar-SA"/>
    </w:rPr>
  </w:style>
  <w:style w:type="character" w:customStyle="1" w:styleId="a4">
    <w:name w:val="Без интервала Знак"/>
    <w:basedOn w:val="a0"/>
    <w:link w:val="a3"/>
    <w:uiPriority w:val="1"/>
    <w:rsid w:val="006E5C94"/>
    <w:rPr>
      <w:rFonts w:eastAsiaTheme="minorEastAsia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30519-6167-49BE-BA35-7DCB51AB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5595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kassa</cp:lastModifiedBy>
  <cp:revision>2</cp:revision>
  <cp:lastPrinted>2021-08-06T07:08:00Z</cp:lastPrinted>
  <dcterms:created xsi:type="dcterms:W3CDTF">2024-01-19T09:26:00Z</dcterms:created>
  <dcterms:modified xsi:type="dcterms:W3CDTF">2024-01-19T09:26:00Z</dcterms:modified>
</cp:coreProperties>
</file>