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4 корп.1 по </w:t>
      </w:r>
      <w:r>
        <w:rPr>
          <w:b/>
          <w:sz w:val="44"/>
          <w:szCs w:val="44"/>
        </w:rPr>
        <w:t>мкр</w:t>
      </w:r>
      <w:r>
        <w:rPr>
          <w:b/>
          <w:sz w:val="44"/>
          <w:szCs w:val="44"/>
        </w:rPr>
        <w:t xml:space="preserve">. Олимпийский городок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апреля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341</Words>
  <Characters>2174</Characters>
  <CharactersWithSpaces>2495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2025-03-24T13:38:06Z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