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120" w:after="0"/>
        <w:ind w:left="425" w:right="425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РАЗМЕР ПЛАТЫ ЗА КОМПЛЕКСНУЮ УСЛУГУ АО «ЦФР»</w:t>
      </w:r>
    </w:p>
    <w:p>
      <w:pPr>
        <w:pStyle w:val="ListParagraph"/>
        <w:spacing w:lineRule="auto" w:line="360"/>
        <w:ind w:left="1353" w:right="425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360"/>
        <w:ind w:left="1353" w:right="425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1353" w:right="425" w:hanging="360"/>
        <w:rPr>
          <w:sz w:val="26"/>
          <w:szCs w:val="26"/>
        </w:rPr>
      </w:pPr>
      <w:r>
        <w:rPr>
          <w:sz w:val="26"/>
          <w:szCs w:val="26"/>
        </w:rPr>
        <w:t>Плата с 01.01.202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г. - 0,4</w:t>
      </w:r>
      <w:r>
        <w:rPr>
          <w:sz w:val="26"/>
          <w:szCs w:val="26"/>
        </w:rPr>
        <w:t>71</w:t>
      </w:r>
      <w:r>
        <w:rPr>
          <w:sz w:val="26"/>
          <w:szCs w:val="26"/>
        </w:rPr>
        <w:t xml:space="preserve"> руб./МВт*ч</w:t>
      </w:r>
    </w:p>
    <w:p>
      <w:pPr>
        <w:pStyle w:val="Normal"/>
        <w:spacing w:lineRule="auto" w:line="360"/>
        <w:ind w:left="425" w:right="425" w:firstLine="567"/>
        <w:rPr>
          <w:sz w:val="26"/>
          <w:szCs w:val="26"/>
        </w:rPr>
      </w:pPr>
      <w:r>
        <w:rPr>
          <w:sz w:val="26"/>
          <w:szCs w:val="26"/>
        </w:rPr>
        <w:t>Протокол № 10/2024 от 24.05.2024г. заседания Наблюдательного совета Ассоциации «НП Совет рынка»</w:t>
      </w:r>
    </w:p>
    <w:p>
      <w:pPr>
        <w:pStyle w:val="ListParagraph"/>
        <w:numPr>
          <w:ilvl w:val="0"/>
          <w:numId w:val="3"/>
        </w:numPr>
        <w:spacing w:lineRule="auto" w:line="360"/>
        <w:ind w:left="1353" w:right="425" w:hanging="360"/>
        <w:rPr>
          <w:sz w:val="26"/>
          <w:szCs w:val="26"/>
        </w:rPr>
      </w:pPr>
      <w:r>
        <w:rPr/>
      </w:r>
    </w:p>
    <w:p>
      <w:pPr>
        <w:pStyle w:val="Normal"/>
        <w:spacing w:lineRule="auto" w:line="360"/>
        <w:ind w:left="425" w:right="425"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  <w:r>
        <w:rPr>
          <w:b/>
          <w:bCs/>
          <w:color w:val="0039A6"/>
          <w:sz w:val="36"/>
          <w:szCs w:val="40"/>
        </w:rPr>
        <w:tab/>
      </w:r>
    </w:p>
    <w:sectPr>
      <w:headerReference w:type="default" r:id="rId2"/>
      <w:type w:val="nextPage"/>
      <w:pgSz w:w="11906" w:h="16838"/>
      <w:pgMar w:left="709" w:right="424" w:gutter="0" w:header="708" w:top="765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522"/>
      <w:gridCol w:w="5250"/>
    </w:tblGrid>
    <w:tr>
      <w:trPr>
        <w:trHeight w:val="1398" w:hRule="atLeast"/>
      </w:trPr>
      <w:tc>
        <w:tcPr>
          <w:tcW w:w="5522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/>
            <w:drawing>
              <wp:inline distT="0" distB="0" distL="0" distR="0">
                <wp:extent cx="1932305" cy="758825"/>
                <wp:effectExtent l="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лиц</w:t>
          </w:r>
        </w:p>
      </w:tc>
    </w:tr>
  </w:tbl>
  <w:p>
    <w:pPr>
      <w:pStyle w:val="Header"/>
      <w:tabs>
        <w:tab w:val="clear" w:pos="4677"/>
        <w:tab w:val="center" w:pos="1134" w:leader="none"/>
        <w:tab w:val="right" w:pos="9355" w:leader="none"/>
      </w:tabs>
      <w:spacing w:before="0" w:after="0"/>
      <w:jc w:val="left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tabs>
        <w:tab w:val="clear" w:pos="4677"/>
        <w:tab w:val="center" w:pos="1134" w:leader="none"/>
        <w:tab w:val="right" w:pos="9355" w:leader="none"/>
      </w:tabs>
      <w:ind w:right="-576" w:hanging="0"/>
      <w:rPr/>
    </w:pPr>
    <w:r>
      <w:rPr/>
      <mc:AlternateContent>
        <mc:Choice Requires="wps">
          <w:drawing>
            <wp:anchor behindDoc="1" distT="20320" distB="27305" distL="19050" distR="2540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807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95822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a2169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a2169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fa2169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" w:customStyle="1">
    <w:name w:val="Верхний колонтитул Знак"/>
    <w:basedOn w:val="DefaultParagraphFont"/>
    <w:uiPriority w:val="99"/>
    <w:qFormat/>
    <w:rsid w:val="005c2c97"/>
    <w:rPr/>
  </w:style>
  <w:style w:type="character" w:styleId="Style1" w:customStyle="1">
    <w:name w:val="Нижний колонтитул Знак"/>
    <w:basedOn w:val="DefaultParagraphFont"/>
    <w:uiPriority w:val="99"/>
    <w:qFormat/>
    <w:rsid w:val="005c2c97"/>
    <w:rPr/>
  </w:style>
  <w:style w:type="character" w:styleId="Style2" w:customStyle="1">
    <w:name w:val="Без интервала Знак"/>
    <w:link w:val="NoSpacing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styleId="Style3" w:customStyle="1">
    <w:name w:val="Текст выноски Знак"/>
    <w:link w:val="BalloonText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Hyperlink">
    <w:name w:val="Hyperlink"/>
    <w:rsid w:val="00e13807"/>
    <w:rPr>
      <w:color w:val="006EB3"/>
      <w:u w:val="single"/>
    </w:rPr>
  </w:style>
  <w:style w:type="character" w:styleId="Style4" w:customStyle="1">
    <w:name w:val="Текст Знак"/>
    <w:link w:val="PlainText"/>
    <w:uiPriority w:val="99"/>
    <w:qFormat/>
    <w:rsid w:val="00e13807"/>
    <w:rPr>
      <w:rFonts w:ascii="Courier New" w:hAnsi="Courier New" w:eastAsia="Calibri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rsid w:val="00ee3c7a"/>
    <w:rPr>
      <w:rFonts w:ascii="Times New Roman" w:hAnsi="Times New Roman" w:eastAsia="Times New Roman"/>
    </w:rPr>
  </w:style>
  <w:style w:type="character" w:styleId="Style6" w:customStyle="1">
    <w:name w:val="Тема примечания Знак"/>
    <w:link w:val="Annotationsubject"/>
    <w:uiPriority w:val="99"/>
    <w:semiHidden/>
    <w:qFormat/>
    <w:rsid w:val="00ee3c7a"/>
    <w:rPr>
      <w:rFonts w:ascii="Times New Roman" w:hAnsi="Times New Roman" w:eastAsia="Times New Roman"/>
      <w:b/>
      <w:bCs/>
    </w:rPr>
  </w:style>
  <w:style w:type="character" w:styleId="Strong">
    <w:name w:val="Strong"/>
    <w:qFormat/>
    <w:rsid w:val="0020408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029fa"/>
    <w:rPr/>
  </w:style>
  <w:style w:type="character" w:styleId="Style7" w:customStyle="1">
    <w:name w:val="Текст сноски Знак"/>
    <w:basedOn w:val="DefaultParagraphFont"/>
    <w:semiHidden/>
    <w:qFormat/>
    <w:rsid w:val="00d96503"/>
    <w:rPr>
      <w:rFonts w:ascii="Times New Roman" w:hAnsi="Times New Roman" w:eastAsia="Times New Roman"/>
    </w:rPr>
  </w:style>
  <w:style w:type="character" w:styleId="Style8">
    <w:name w:val="Символ сноски"/>
    <w:basedOn w:val="DefaultParagraphFont"/>
    <w:semiHidden/>
    <w:qFormat/>
    <w:rsid w:val="00d965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f95822"/>
    <w:rPr>
      <w:rFonts w:ascii="Cambria" w:hAnsi="Cambria" w:eastAsia="Times New Roman"/>
      <w:b/>
      <w:bCs/>
      <w:color w:val="365F91"/>
      <w:sz w:val="28"/>
      <w:szCs w:val="28"/>
    </w:rPr>
  </w:style>
  <w:style w:type="character" w:styleId="Apple-style-span" w:customStyle="1">
    <w:name w:val="apple-style-span"/>
    <w:basedOn w:val="DefaultParagraphFont"/>
    <w:qFormat/>
    <w:rsid w:val="00f95822"/>
    <w:rPr/>
  </w:style>
  <w:style w:type="character" w:styleId="2" w:customStyle="1">
    <w:name w:val="Заголовок 2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fa2169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sz w:val="22"/>
      <w:szCs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"/>
    <w:uiPriority w:val="1"/>
    <w:qFormat/>
    <w:rsid w:val="005c2c9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3"/>
    <w:uiPriority w:val="99"/>
    <w:semiHidden/>
    <w:unhideWhenUsed/>
    <w:qFormat/>
    <w:rsid w:val="005c2c97"/>
    <w:pPr/>
    <w:rPr>
      <w:rFonts w:ascii="Tahoma" w:hAnsi="Tahoma" w:eastAsia="Calibri"/>
      <w:sz w:val="16"/>
      <w:szCs w:val="16"/>
    </w:rPr>
  </w:style>
  <w:style w:type="paragraph" w:styleId="Text" w:customStyle="1">
    <w:name w:val="text"/>
    <w:basedOn w:val="Normal"/>
    <w:qFormat/>
    <w:rsid w:val="00e13807"/>
    <w:pPr>
      <w:spacing w:lineRule="atLeast" w:line="300" w:before="120" w:after="120"/>
    </w:pPr>
    <w:rPr>
      <w:sz w:val="24"/>
      <w:szCs w:val="24"/>
    </w:rPr>
  </w:style>
  <w:style w:type="paragraph" w:styleId="PlainText">
    <w:name w:val="Plain Text"/>
    <w:basedOn w:val="Normal"/>
    <w:link w:val="Style4"/>
    <w:uiPriority w:val="99"/>
    <w:unhideWhenUsed/>
    <w:qFormat/>
    <w:rsid w:val="00e13807"/>
    <w:pPr>
      <w:spacing w:before="0" w:after="0"/>
      <w:jc w:val="left"/>
    </w:pPr>
    <w:rPr>
      <w:rFonts w:ascii="Courier New" w:hAnsi="Courier New" w:eastAsia="Calibri"/>
      <w:sz w:val="24"/>
      <w:szCs w:val="24"/>
    </w:rPr>
  </w:style>
  <w:style w:type="paragraph" w:styleId="11" w:customStyle="1">
    <w:name w:val="1 Знак"/>
    <w:basedOn w:val="Normal"/>
    <w:qFormat/>
    <w:rsid w:val="00bf52dd"/>
    <w:pPr>
      <w:tabs>
        <w:tab w:val="clear" w:pos="708"/>
        <w:tab w:val="left" w:pos="1069" w:leader="none"/>
      </w:tabs>
      <w:spacing w:lineRule="exact" w:line="240" w:before="0" w:after="160"/>
      <w:ind w:left="1069" w:hanging="360"/>
    </w:pPr>
    <w:rPr>
      <w:rFonts w:ascii="Verdana" w:hAnsi="Verdana" w:cs="Arial"/>
      <w:lang w:val="en-US" w:eastAsia="en-US"/>
    </w:rPr>
  </w:style>
  <w:style w:type="paragraph" w:styleId="NormalWeb">
    <w:name w:val="Normal (Web)"/>
    <w:basedOn w:val="Normal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ee3c7a"/>
    <w:pPr/>
    <w:rPr/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ee3c7a"/>
    <w:pPr/>
    <w:rPr>
      <w:b/>
      <w:bCs/>
    </w:rPr>
  </w:style>
  <w:style w:type="paragraph" w:styleId="FootnoteText">
    <w:name w:val="Footnote Text"/>
    <w:basedOn w:val="Normal"/>
    <w:link w:val="Style7"/>
    <w:semiHidden/>
    <w:rsid w:val="00d96503"/>
    <w:pPr>
      <w:spacing w:before="0" w:after="0"/>
      <w:jc w:val="left"/>
    </w:pPr>
    <w:rPr/>
  </w:style>
  <w:style w:type="paragraph" w:styleId="Style12" w:customStyle="1">
    <w:name w:val="Список с цифрой"/>
    <w:basedOn w:val="Normal"/>
    <w:qFormat/>
    <w:rsid w:val="00d96503"/>
    <w:pPr>
      <w:numPr>
        <w:ilvl w:val="0"/>
        <w:numId w:val="2"/>
      </w:numPr>
      <w:tabs>
        <w:tab w:val="clear" w:pos="708"/>
        <w:tab w:val="left" w:pos="357" w:leader="none"/>
      </w:tabs>
      <w:spacing w:before="60" w:after="60"/>
    </w:pPr>
    <w:rPr>
      <w:sz w:val="24"/>
    </w:rPr>
  </w:style>
  <w:style w:type="paragraph" w:styleId="Default" w:customStyle="1">
    <w:name w:val="Default"/>
    <w:qFormat/>
    <w:rsid w:val="007b51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2a67"/>
    <w:pPr>
      <w:spacing w:before="0" w:after="0"/>
      <w:ind w:left="720" w:hanging="0"/>
      <w:contextualSpacing/>
      <w:jc w:val="left"/>
    </w:pPr>
    <w:rPr>
      <w:sz w:val="24"/>
      <w:szCs w:val="24"/>
    </w:rPr>
  </w:style>
  <w:style w:type="paragraph" w:styleId="ConsPlusNormal" w:customStyle="1">
    <w:name w:val="ConsPlusNormal"/>
    <w:qFormat/>
    <w:rsid w:val="005225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c42a67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DB038-284A-4D8C-BAD9-F1F00950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AlterOffice/3.3.1.2$Linux_X86_64 LibreOffice_project/d24a236f19d27df058de70d7d77bbc59fadeaa60</Application>
  <AppVersion>15.0000</AppVersion>
  <Pages>1</Pages>
  <Words>31</Words>
  <Characters>184</Characters>
  <CharactersWithSpaces>209</CharactersWithSpaces>
  <Paragraphs>8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2024-02-05T11:13:00Z</dcterms:created>
  <dc:creator>Ershov</dc:creator>
  <dc:description/>
  <dc:language>ru-RU</dc:language>
  <cp:lastModifiedBy>hrukinagp@Esc-rushydro.com</cp:lastModifiedBy>
  <cp:lastPrinted>2018-10-22T07:59:00Z</cp:lastPrinted>
  <dcterms:modified xsi:type="dcterms:W3CDTF">2025-01-20T17:44:40Z</dcterms:modified>
  <cp:revision>4</cp:revision>
  <dc:subject/>
  <dc:title>Справка: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