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</w:t>
      </w:r>
      <w:r>
        <w:rPr>
          <w:sz w:val="26"/>
          <w:szCs w:val="26"/>
        </w:rPr>
        <w:t>Октябрьская</w:t>
      </w:r>
      <w:r>
        <w:rPr>
          <w:sz w:val="26"/>
          <w:szCs w:val="26"/>
        </w:rPr>
        <w:t>, д.</w:t>
      </w:r>
      <w:r>
        <w:rPr>
          <w:sz w:val="26"/>
          <w:szCs w:val="26"/>
        </w:rPr>
        <w:t>2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</w:t>
      </w:r>
      <w:r>
        <w:rPr>
          <w:sz w:val="26"/>
          <w:szCs w:val="26"/>
        </w:rPr>
        <w:t>19</w:t>
      </w:r>
      <w:r>
        <w:rPr>
          <w:sz w:val="26"/>
          <w:szCs w:val="26"/>
        </w:rPr>
        <w:t xml:space="preserve">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5004</Characters>
  <CharactersWithSpaces>5723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2026-01-20T13:16:07Z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