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>вводом в эксплуатацию многоквартирного жилого дома</w:t>
      </w:r>
      <w:r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Рязанская область, Рязанский район, п. Листвянка, ул. Авиационная, д.12, отсуствием</w:t>
      </w:r>
      <w:r>
        <w:rPr>
          <w:sz w:val="26"/>
          <w:szCs w:val="26"/>
        </w:rPr>
        <w:t xml:space="preserve"> решения </w:t>
      </w:r>
      <w:r>
        <w:rPr>
          <w:sz w:val="26"/>
          <w:szCs w:val="26"/>
        </w:rPr>
        <w:t>собственников и пользователей помещений о выборе способа управления</w:t>
      </w:r>
      <w:r>
        <w:rPr>
          <w:sz w:val="26"/>
          <w:szCs w:val="26"/>
        </w:rPr>
        <w:t xml:space="preserve">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</w:t>
      </w:r>
      <w:r>
        <w:rPr>
          <w:sz w:val="26"/>
          <w:szCs w:val="26"/>
        </w:rPr>
        <w:t>Рязанская область, Рязанский район, п. Листвянка, ул. Авиационная, д.12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с 01 </w:t>
      </w:r>
      <w:r>
        <w:rPr>
          <w:b/>
          <w:sz w:val="26"/>
          <w:szCs w:val="26"/>
        </w:rPr>
        <w:t>февраля</w:t>
      </w:r>
      <w:r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</w:t>
      </w:r>
      <w:r>
        <w:rPr>
          <w:sz w:val="26"/>
          <w:szCs w:val="26"/>
        </w:rPr>
        <w:t>а</w:t>
      </w:r>
      <w:r>
        <w:rPr>
          <w:sz w:val="26"/>
          <w:szCs w:val="26"/>
        </w:rPr>
        <w:t>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 xml:space="preserve">01 </w:t>
      </w:r>
      <w:r>
        <w:rPr>
          <w:i/>
          <w:sz w:val="26"/>
          <w:szCs w:val="26"/>
        </w:rPr>
        <w:t>февраля</w:t>
      </w:r>
      <w:r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>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можно производить через сервис «личный кабинет клиента» </w:t>
      </w:r>
      <w:r>
        <w:rPr>
          <w:i/>
          <w:sz w:val="26"/>
          <w:szCs w:val="26"/>
        </w:rPr>
        <w:t xml:space="preserve">на сайте </w:t>
      </w:r>
      <w:hyperlink r:id="rId2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  <w:r>
        <w:rPr>
          <w:i/>
          <w:sz w:val="26"/>
          <w:szCs w:val="26"/>
        </w:rPr>
        <w:t xml:space="preserve">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ПАО Сбербанк (а также </w:t>
      </w:r>
      <w:r>
        <w:rPr>
          <w:bCs/>
          <w:i/>
          <w:color w:val="000000"/>
          <w:sz w:val="26"/>
          <w:szCs w:val="26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), ПАО Банк ВТБ (а также через онлайн-сервис),    АО «Почта России», </w:t>
      </w:r>
      <w:r>
        <w:rPr>
          <w:i/>
          <w:sz w:val="26"/>
          <w:szCs w:val="26"/>
        </w:rPr>
        <w:t xml:space="preserve">ОА «Россельхозбанк», ПАО «Прио-Внешторгбанк», ООО «ЦОКП», </w:t>
      </w:r>
      <w:r>
        <w:rPr>
          <w:rFonts w:eastAsia="Calibri" w:eastAsiaTheme="minorHAnsi"/>
          <w:i/>
          <w:sz w:val="26"/>
          <w:szCs w:val="26"/>
          <w:lang w:eastAsia="en-US"/>
        </w:rPr>
        <w:t>МП «КВЦ»</w:t>
      </w:r>
      <w:r>
        <w:rPr>
          <w:i/>
          <w:sz w:val="26"/>
          <w:szCs w:val="26"/>
        </w:rPr>
        <w:t xml:space="preserve">, с использованием онлайн-сервиса ВсеПлатежи.ру,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кассе ПАО «РЭСК» по адресу: г.Рязань, ул. Дзержинского дом 21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20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телефону 8-800-775-62-62 – звонок бесплатный;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hyperlink r:id="rId3">
        <w:r>
          <w:rPr>
            <w:rFonts w:eastAsia="Calibri" w:eastAsiaTheme="minorHAnsi"/>
            <w:i/>
            <w:sz w:val="26"/>
            <w:szCs w:val="26"/>
            <w:lang w:val="en-US" w:eastAsia="en-US"/>
          </w:rPr>
          <w:t>Telegram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Через сервис автоматизированного приема показаний Алиса;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На сайте ПАО «РЭСК»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При личном обращении в офис ПАО «РЭСК» по адресу: г.Рязань, ул. Дзержинского дом 21 А.   </w:t>
      </w:r>
    </w:p>
    <w:p>
      <w:pPr>
        <w:pStyle w:val="ListParagraph"/>
        <w:spacing w:lineRule="auto" w:line="276"/>
        <w:ind w:left="0"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6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7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0"/>
    <w:uiPriority w:val="99"/>
    <w:semiHidden/>
    <w:unhideWhenUsed/>
    <w:rsid w:val="00735a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s://resk.ru/telegram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mailto:korablino@resk.ru" TargetMode="External"/><Relationship Id="rId7" Type="http://schemas.openxmlformats.org/officeDocument/2006/relationships/hyperlink" Target="http://www.resk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AlterOffice/3.4.0.9$Linux_X86_64 LibreOffice_project/b8daf9e823b1a5463a2f48435ddc2e8696e7d4fc</Application>
  <AppVersion>15.0000</AppVersion>
  <Pages>3</Pages>
  <Words>685</Words>
  <Characters>4730</Characters>
  <CharactersWithSpaces>5399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gusevanvi@Esc-rushydro.com</cp:lastModifiedBy>
  <cp:lastPrinted>2026-02-17T10:39:38Z</cp:lastPrinted>
  <dcterms:modified xsi:type="dcterms:W3CDTF">2026-02-17T14:35:42Z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